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F66BC5" w:rsidP="00F66BC5">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Default="00DC2D21" w:rsidP="00F05A24">
            <w:pPr>
              <w:rPr>
                <w:b/>
                <w:bCs/>
                <w:noProof w:val="0"/>
                <w:sz w:val="26"/>
                <w:szCs w:val="26"/>
                <w:rtl/>
              </w:rPr>
            </w:pPr>
            <w:sdt>
              <w:sdtPr>
                <w:rPr>
                  <w:rFonts w:hint="cs"/>
                  <w:b/>
                  <w:bCs/>
                  <w:noProof w:val="0"/>
                  <w:sz w:val="26"/>
                  <w:szCs w:val="26"/>
                  <w:rtl/>
                </w:rPr>
                <w:alias w:val="1478"/>
                <w:tag w:val="1478"/>
                <w:id w:val="614022805"/>
                <w:text w:multiLine="1"/>
              </w:sdtPr>
              <w:sdtEndPr/>
              <w:sdtContent>
                <w:r w:rsidR="00BD5B6B">
                  <w:rPr>
                    <w:rStyle w:val="ac"/>
                    <w:b/>
                    <w:bCs/>
                    <w:color w:val="auto"/>
                    <w:rtl/>
                  </w:rPr>
                  <w:t>ב</w:t>
                </w:r>
                <w:r w:rsidR="00F05A24">
                  <w:rPr>
                    <w:rStyle w:val="ac"/>
                    <w:rFonts w:hint="cs"/>
                    <w:b/>
                    <w:bCs/>
                    <w:color w:val="auto"/>
                    <w:rtl/>
                  </w:rPr>
                  <w:t xml:space="preserve">.ל </w:t>
                </w:r>
              </w:sdtContent>
            </w:sdt>
          </w:p>
          <w:p w:rsidR="00E81853" w:rsidRPr="00E81853" w:rsidRDefault="00E81853" w:rsidP="00F66BC5">
            <w:pPr>
              <w:rPr>
                <w:noProof w:val="0"/>
              </w:rPr>
            </w:pPr>
            <w:r w:rsidRPr="00E81853">
              <w:rPr>
                <w:rFonts w:hint="cs"/>
                <w:noProof w:val="0"/>
                <w:rtl/>
              </w:rPr>
              <w:t xml:space="preserve">ע"י ב"כ עו"ד </w:t>
            </w:r>
            <w:r w:rsidR="003C074C">
              <w:rPr>
                <w:rFonts w:hint="cs"/>
                <w:noProof w:val="0"/>
                <w:rtl/>
              </w:rPr>
              <w:t xml:space="preserve">ת. </w:t>
            </w:r>
            <w:r>
              <w:rPr>
                <w:rFonts w:hint="cs"/>
                <w:noProof w:val="0"/>
                <w:rtl/>
              </w:rPr>
              <w:t xml:space="preserve">ביצ'ה </w:t>
            </w:r>
            <w:r w:rsidRPr="00E81853">
              <w:rPr>
                <w:rFonts w:hint="cs"/>
                <w:noProof w:val="0"/>
                <w:rtl/>
              </w:rPr>
              <w:t xml:space="preserve">שוקרון </w:t>
            </w:r>
          </w:p>
        </w:tc>
      </w:tr>
      <w:tr w:rsidR="002914D6">
        <w:trPr>
          <w:jc w:val="center"/>
        </w:trPr>
        <w:tc>
          <w:tcPr>
            <w:tcW w:w="8820" w:type="dxa"/>
            <w:gridSpan w:val="3"/>
          </w:tcPr>
          <w:p w:rsidR="002914D6" w:rsidRPr="00E81853"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tl/>
              </w:rPr>
            </w:pPr>
          </w:p>
          <w:p w:rsidR="00F66BC5" w:rsidRDefault="00F66BC5">
            <w:pPr>
              <w:rPr>
                <w:rFonts w:ascii="Arial" w:hAnsi="Arial"/>
                <w:b/>
                <w:bCs/>
                <w:noProof w:val="0"/>
                <w:sz w:val="26"/>
                <w:szCs w:val="26"/>
              </w:rPr>
            </w:pPr>
          </w:p>
        </w:tc>
      </w:tr>
      <w:tr w:rsidR="002914D6">
        <w:trPr>
          <w:jc w:val="center"/>
        </w:trPr>
        <w:tc>
          <w:tcPr>
            <w:tcW w:w="3249" w:type="dxa"/>
            <w:gridSpan w:val="2"/>
          </w:tcPr>
          <w:p w:rsidR="002914D6" w:rsidRDefault="00DC2D21" w:rsidP="00F66BC5">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r w:rsidR="00F66BC5">
                  <w:rPr>
                    <w:rFonts w:ascii="Arial" w:hAnsi="Arial" w:hint="cs"/>
                    <w:b/>
                    <w:bCs/>
                    <w:noProof w:val="0"/>
                    <w:sz w:val="26"/>
                    <w:szCs w:val="26"/>
                    <w:rtl/>
                  </w:rPr>
                  <w:t>ת</w:t>
                </w:r>
              </w:sdtContent>
            </w:sdt>
          </w:p>
        </w:tc>
        <w:tc>
          <w:tcPr>
            <w:tcW w:w="5571" w:type="dxa"/>
          </w:tcPr>
          <w:p w:rsidR="002914D6" w:rsidRDefault="00DC2D21" w:rsidP="00F05A24">
            <w:pPr>
              <w:rPr>
                <w:b/>
                <w:bCs/>
                <w:noProof w:val="0"/>
                <w:sz w:val="26"/>
                <w:szCs w:val="26"/>
                <w:rtl/>
              </w:rPr>
            </w:pPr>
            <w:sdt>
              <w:sdtPr>
                <w:rPr>
                  <w:rFonts w:hint="cs"/>
                  <w:b/>
                  <w:bCs/>
                  <w:noProof w:val="0"/>
                  <w:sz w:val="26"/>
                  <w:szCs w:val="26"/>
                  <w:rtl/>
                </w:rPr>
                <w:alias w:val="1486"/>
                <w:tag w:val="1486"/>
                <w:id w:val="-1492704729"/>
                <w:text w:multiLine="1"/>
              </w:sdtPr>
              <w:sdtEndPr/>
              <w:sdtContent>
                <w:r w:rsidR="00BD5B6B">
                  <w:rPr>
                    <w:rStyle w:val="ac"/>
                    <w:b/>
                    <w:bCs/>
                    <w:color w:val="auto"/>
                    <w:rtl/>
                  </w:rPr>
                  <w:t>מ</w:t>
                </w:r>
                <w:r w:rsidR="00F05A24">
                  <w:rPr>
                    <w:rStyle w:val="ac"/>
                    <w:rFonts w:hint="cs"/>
                    <w:b/>
                    <w:bCs/>
                    <w:color w:val="auto"/>
                    <w:rtl/>
                  </w:rPr>
                  <w:t xml:space="preserve">.ל </w:t>
                </w:r>
              </w:sdtContent>
            </w:sdt>
            <w:sdt>
              <w:sdtPr>
                <w:rPr>
                  <w:b/>
                  <w:bCs/>
                  <w:noProof w:val="0"/>
                  <w:sz w:val="26"/>
                  <w:szCs w:val="26"/>
                  <w:rtl/>
                </w:rPr>
                <w:alias w:val="2318"/>
                <w:tag w:val="2318"/>
                <w:id w:val="-946693399"/>
                <w:showingPlcHdr/>
                <w:text w:multiLine="1"/>
              </w:sdtPr>
              <w:sdtEndPr/>
              <w:sdtContent>
                <w:r w:rsidR="00F05A24">
                  <w:rPr>
                    <w:b/>
                    <w:bCs/>
                    <w:noProof w:val="0"/>
                    <w:sz w:val="26"/>
                    <w:szCs w:val="26"/>
                    <w:rtl/>
                  </w:rPr>
                  <w:t xml:space="preserve">     </w:t>
                </w:r>
              </w:sdtContent>
            </w:sdt>
          </w:p>
          <w:p w:rsidR="00E81853" w:rsidRPr="00E81853" w:rsidRDefault="00E81853" w:rsidP="00F66BC5">
            <w:pPr>
              <w:rPr>
                <w:noProof w:val="0"/>
                <w:rtl/>
              </w:rPr>
            </w:pPr>
            <w:r w:rsidRPr="00E81853">
              <w:rPr>
                <w:rFonts w:hint="cs"/>
                <w:noProof w:val="0"/>
                <w:rtl/>
              </w:rPr>
              <w:t>ע"י ב"כ עו"ד י. לוי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F66BC5" w:rsidRDefault="00F66BC5">
      <w:pPr>
        <w:spacing w:line="360" w:lineRule="auto"/>
        <w:jc w:val="both"/>
        <w:rPr>
          <w:rFonts w:ascii="Arial" w:hAnsi="Arial"/>
          <w:noProof w:val="0"/>
          <w:rtl/>
        </w:rPr>
      </w:pPr>
    </w:p>
    <w:p w:rsidR="0006781C" w:rsidRDefault="0006781C" w:rsidP="0006781C">
      <w:pPr>
        <w:spacing w:line="306" w:lineRule="exact"/>
        <w:jc w:val="both"/>
        <w:rPr>
          <w:rFonts w:ascii="Arial" w:hAnsi="Arial"/>
          <w:noProof w:val="0"/>
        </w:rPr>
      </w:pPr>
      <w:r>
        <w:rPr>
          <w:rFonts w:ascii="Arial" w:hAnsi="Arial"/>
          <w:noProof w:val="0"/>
          <w:rtl/>
        </w:rPr>
        <w:t>לפניי תובענה "כספית, צו עשה, הפרת חוזה" שהגיש התובע כנגד הנתבעת, אשתו לשעבר.</w:t>
      </w:r>
    </w:p>
    <w:p w:rsidR="0006781C" w:rsidRDefault="0006781C" w:rsidP="0006781C">
      <w:pPr>
        <w:spacing w:line="306" w:lineRule="exact"/>
        <w:jc w:val="both"/>
        <w:rPr>
          <w:rFonts w:ascii="Arial" w:hAnsi="Arial"/>
          <w:noProof w:val="0"/>
        </w:rPr>
      </w:pPr>
    </w:p>
    <w:p w:rsidR="0006781C" w:rsidRDefault="0006781C" w:rsidP="0006781C">
      <w:pPr>
        <w:spacing w:line="360" w:lineRule="auto"/>
        <w:jc w:val="both"/>
        <w:rPr>
          <w:rFonts w:ascii="Arial" w:hAnsi="Arial"/>
          <w:b/>
          <w:bCs/>
          <w:noProof w:val="0"/>
          <w:u w:val="single"/>
          <w:rtl/>
        </w:rPr>
      </w:pPr>
      <w:r>
        <w:rPr>
          <w:rFonts w:ascii="Arial" w:hAnsi="Arial"/>
          <w:b/>
          <w:bCs/>
          <w:noProof w:val="0"/>
          <w:u w:val="single"/>
          <w:rtl/>
        </w:rPr>
        <w:t>רקע עובדתי ודיוני צריך לעניין</w:t>
      </w: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t>הצדדים נישאו זל"ז בשנת 2005 והתגרשו זמ"ז בשנת 2022.</w:t>
      </w:r>
    </w:p>
    <w:p w:rsidR="0006781C" w:rsidRDefault="0006781C" w:rsidP="0006781C">
      <w:pPr>
        <w:pStyle w:val="ad"/>
        <w:spacing w:line="306" w:lineRule="exact"/>
        <w:ind w:left="567"/>
        <w:jc w:val="both"/>
        <w:rPr>
          <w:rFonts w:ascii="Arial" w:hAnsi="Arial"/>
          <w:noProof w:val="0"/>
          <w:rtl/>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 xml:space="preserve">מנישואיהם נולדו לצדדים שתי בנות ילידות 2006 ו- 2010 (להלן – </w:t>
      </w:r>
      <w:r>
        <w:rPr>
          <w:rFonts w:ascii="Arial" w:hAnsi="Arial"/>
          <w:b/>
          <w:bCs/>
          <w:noProof w:val="0"/>
          <w:rtl/>
        </w:rPr>
        <w:t>הקטינות</w:t>
      </w:r>
      <w:r>
        <w:rPr>
          <w:rFonts w:ascii="Arial" w:hAnsi="Arial"/>
          <w:noProof w:val="0"/>
          <w:rtl/>
        </w:rPr>
        <w:t xml:space="preserve">). </w:t>
      </w:r>
    </w:p>
    <w:p w:rsidR="0006781C" w:rsidRDefault="0006781C" w:rsidP="0006781C">
      <w:pPr>
        <w:pStyle w:val="ad"/>
        <w:spacing w:line="306" w:lineRule="exact"/>
        <w:ind w:left="567"/>
        <w:jc w:val="both"/>
        <w:rPr>
          <w:rFonts w:ascii="Arial" w:hAnsi="Arial"/>
          <w:noProof w:val="0"/>
        </w:rPr>
      </w:pPr>
    </w:p>
    <w:p w:rsidR="0006781C" w:rsidRDefault="0006781C" w:rsidP="00F05A24">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הצדדים התגוררו בדירה ברח' </w:t>
      </w:r>
      <w:r w:rsidR="00F05A24">
        <w:rPr>
          <w:rFonts w:ascii="Arial" w:hAnsi="Arial" w:hint="cs"/>
          <w:noProof w:val="0"/>
          <w:spacing w:val="6"/>
        </w:rPr>
        <w:t>XXX</w:t>
      </w:r>
      <w:r>
        <w:rPr>
          <w:rFonts w:ascii="Arial" w:hAnsi="Arial"/>
          <w:noProof w:val="0"/>
          <w:spacing w:val="6"/>
          <w:rtl/>
        </w:rPr>
        <w:t xml:space="preserve"> (להלן – </w:t>
      </w:r>
      <w:r>
        <w:rPr>
          <w:rFonts w:ascii="Arial" w:hAnsi="Arial"/>
          <w:b/>
          <w:bCs/>
          <w:noProof w:val="0"/>
          <w:spacing w:val="6"/>
          <w:rtl/>
        </w:rPr>
        <w:t>הדירה</w:t>
      </w:r>
      <w:r>
        <w:rPr>
          <w:rFonts w:ascii="Arial" w:hAnsi="Arial"/>
          <w:noProof w:val="0"/>
          <w:spacing w:val="6"/>
          <w:rtl/>
        </w:rPr>
        <w:t xml:space="preserve"> או</w:t>
      </w:r>
      <w:r>
        <w:rPr>
          <w:rFonts w:ascii="Arial" w:hAnsi="Arial"/>
          <w:b/>
          <w:bCs/>
          <w:noProof w:val="0"/>
          <w:spacing w:val="6"/>
          <w:rtl/>
        </w:rPr>
        <w:t xml:space="preserve"> הנכס</w:t>
      </w:r>
      <w:r>
        <w:rPr>
          <w:rFonts w:ascii="Arial" w:hAnsi="Arial"/>
          <w:noProof w:val="0"/>
          <w:spacing w:val="6"/>
          <w:rtl/>
        </w:rPr>
        <w:t>); הזכויות בדירה היו רשומות במרשם המקרקעין ע"ש הצדדים, בחלקים שווים ביניהם.</w:t>
      </w:r>
    </w:p>
    <w:p w:rsidR="0006781C" w:rsidRPr="00F05A24" w:rsidRDefault="0006781C" w:rsidP="0006781C">
      <w:pPr>
        <w:pStyle w:val="ad"/>
        <w:rPr>
          <w:rFonts w:ascii="Arial" w:hAnsi="Arial"/>
          <w:noProof w:val="0"/>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spacing w:val="6"/>
          <w:rtl/>
        </w:rPr>
        <w:t xml:space="preserve">יחסי הצדדים התערערו. </w:t>
      </w:r>
    </w:p>
    <w:p w:rsidR="0006781C" w:rsidRDefault="0006781C" w:rsidP="0006781C">
      <w:pPr>
        <w:pStyle w:val="ad"/>
        <w:rPr>
          <w:rFonts w:ascii="Arial" w:hAnsi="Arial"/>
          <w:noProof w:val="0"/>
          <w:spacing w:val="6"/>
        </w:rPr>
      </w:pPr>
    </w:p>
    <w:p w:rsidR="0006781C" w:rsidRDefault="0006781C" w:rsidP="00A322E2">
      <w:pPr>
        <w:pStyle w:val="ad"/>
        <w:numPr>
          <w:ilvl w:val="0"/>
          <w:numId w:val="1"/>
        </w:numPr>
        <w:spacing w:line="306" w:lineRule="exact"/>
        <w:ind w:left="567" w:hanging="567"/>
        <w:jc w:val="both"/>
        <w:rPr>
          <w:rFonts w:ascii="Arial" w:hAnsi="Arial"/>
          <w:noProof w:val="0"/>
          <w:rtl/>
        </w:rPr>
      </w:pPr>
      <w:r>
        <w:rPr>
          <w:rFonts w:ascii="Arial" w:hAnsi="Arial"/>
          <w:noProof w:val="0"/>
          <w:spacing w:val="6"/>
          <w:rtl/>
        </w:rPr>
        <w:t xml:space="preserve">הנתבעת הגישה תביעת מזונות </w:t>
      </w:r>
      <w:r>
        <w:rPr>
          <w:rFonts w:ascii="Arial" w:hAnsi="Arial"/>
          <w:noProof w:val="0"/>
          <w:rtl/>
        </w:rPr>
        <w:t xml:space="preserve">(תמ"ש 37801-12-14). </w:t>
      </w:r>
      <w:r>
        <w:rPr>
          <w:rFonts w:ascii="Arial" w:hAnsi="Arial"/>
          <w:noProof w:val="0"/>
          <w:spacing w:val="6"/>
          <w:rtl/>
        </w:rPr>
        <w:t xml:space="preserve">במסגרת ההליך המשפטי, באמצעות הליך גישור ביחידת הסיוע, </w:t>
      </w:r>
      <w:r>
        <w:rPr>
          <w:rFonts w:ascii="Arial" w:hAnsi="Arial"/>
          <w:noProof w:val="0"/>
          <w:rtl/>
        </w:rPr>
        <w:t>הושג בין הצדדים הסכם שלום בית ולחלופין גירושין הקובע בין היתר כי הדירה תימכר בשוק החופשי למרבה במחיר ותמורתה בניכוי הוצאות המכירה תחולק באופן שווה בין הצדדים (סעיף 53 ת/3); ההסכם אושר וקיבל תוקף של פסק דין ביום 18.10.2015</w:t>
      </w:r>
      <w:r w:rsidR="001B7BD2">
        <w:rPr>
          <w:rFonts w:ascii="Arial" w:hAnsi="Arial" w:hint="cs"/>
          <w:noProof w:val="0"/>
          <w:rtl/>
        </w:rPr>
        <w:t xml:space="preserve"> (להלן </w:t>
      </w:r>
      <w:r w:rsidR="001B7BD2">
        <w:rPr>
          <w:rFonts w:ascii="Arial" w:hAnsi="Arial"/>
          <w:noProof w:val="0"/>
          <w:rtl/>
        </w:rPr>
        <w:t>–</w:t>
      </w:r>
      <w:r w:rsidR="001B7BD2">
        <w:rPr>
          <w:rFonts w:ascii="Arial" w:hAnsi="Arial" w:hint="cs"/>
          <w:noProof w:val="0"/>
          <w:rtl/>
        </w:rPr>
        <w:t xml:space="preserve"> </w:t>
      </w:r>
      <w:r w:rsidR="001B7BD2" w:rsidRPr="001B7BD2">
        <w:rPr>
          <w:rFonts w:ascii="Arial" w:hAnsi="Arial" w:hint="cs"/>
          <w:b/>
          <w:bCs/>
          <w:noProof w:val="0"/>
          <w:rtl/>
        </w:rPr>
        <w:t>הסכם הגירושין</w:t>
      </w:r>
      <w:r w:rsidR="001B7BD2">
        <w:rPr>
          <w:rFonts w:ascii="Arial" w:hAnsi="Arial" w:hint="cs"/>
          <w:noProof w:val="0"/>
          <w:rtl/>
        </w:rPr>
        <w:t>).</w:t>
      </w:r>
      <w:r>
        <w:rPr>
          <w:rFonts w:ascii="Arial" w:hAnsi="Arial"/>
          <w:noProof w:val="0"/>
          <w:rtl/>
        </w:rPr>
        <w:t xml:space="preserve"> </w:t>
      </w:r>
    </w:p>
    <w:p w:rsidR="0006781C" w:rsidRDefault="0006781C" w:rsidP="0006781C">
      <w:pPr>
        <w:pStyle w:val="ad"/>
        <w:rPr>
          <w:rFonts w:ascii="Arial" w:hAnsi="Arial"/>
          <w:noProof w:val="0"/>
          <w:rtl/>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שלום הבית התערער לחלוטין.</w:t>
      </w:r>
    </w:p>
    <w:p w:rsidR="0006781C" w:rsidRDefault="0006781C" w:rsidP="0006781C">
      <w:pPr>
        <w:pStyle w:val="ad"/>
        <w:rPr>
          <w:rFonts w:ascii="Arial" w:hAnsi="Arial"/>
          <w:noProof w:val="0"/>
        </w:rPr>
      </w:pPr>
    </w:p>
    <w:p w:rsidR="0006781C" w:rsidRDefault="0006781C" w:rsidP="001B7BD2">
      <w:pPr>
        <w:pStyle w:val="ad"/>
        <w:numPr>
          <w:ilvl w:val="0"/>
          <w:numId w:val="1"/>
        </w:numPr>
        <w:spacing w:line="306" w:lineRule="exact"/>
        <w:ind w:left="567" w:hanging="567"/>
        <w:jc w:val="both"/>
        <w:rPr>
          <w:rFonts w:ascii="Arial" w:hAnsi="Arial"/>
          <w:noProof w:val="0"/>
          <w:rtl/>
        </w:rPr>
      </w:pPr>
      <w:r>
        <w:rPr>
          <w:rFonts w:ascii="Arial" w:hAnsi="Arial"/>
          <w:noProof w:val="0"/>
          <w:rtl/>
        </w:rPr>
        <w:t>התובע הגיש תובענה להליכי ביצוע לפי סעיף 7 לחוק בית המשפט לענייני משפחה, התשנ"ה-1995</w:t>
      </w:r>
      <w:r w:rsidR="001B7BD2">
        <w:rPr>
          <w:rFonts w:ascii="Arial" w:hAnsi="Arial" w:hint="cs"/>
          <w:noProof w:val="0"/>
          <w:rtl/>
        </w:rPr>
        <w:t xml:space="preserve"> </w:t>
      </w:r>
      <w:r w:rsidR="001B7BD2">
        <w:rPr>
          <w:rFonts w:ascii="Arial" w:hAnsi="Arial"/>
          <w:noProof w:val="0"/>
          <w:rtl/>
        </w:rPr>
        <w:t>(תלה"מ 23807-07-21)</w:t>
      </w:r>
      <w:r w:rsidR="001B7BD2">
        <w:rPr>
          <w:rFonts w:ascii="Arial" w:hAnsi="Arial" w:hint="cs"/>
          <w:noProof w:val="0"/>
          <w:rtl/>
        </w:rPr>
        <w:t xml:space="preserve">; </w:t>
      </w:r>
      <w:r>
        <w:rPr>
          <w:rFonts w:ascii="Arial" w:hAnsi="Arial"/>
          <w:noProof w:val="0"/>
          <w:rtl/>
        </w:rPr>
        <w:t xml:space="preserve">בכתב התביעה עתר לאכוף את פירוק השיתוף בדרך של התמחרות פנימית בין הצדדים. </w:t>
      </w:r>
    </w:p>
    <w:p w:rsidR="0006781C" w:rsidRDefault="0006781C" w:rsidP="0006781C">
      <w:pPr>
        <w:pStyle w:val="ad"/>
        <w:spacing w:line="306" w:lineRule="exact"/>
        <w:ind w:left="567"/>
        <w:jc w:val="both"/>
        <w:rPr>
          <w:rFonts w:ascii="Arial" w:hAnsi="Arial"/>
          <w:noProof w:val="0"/>
        </w:rPr>
      </w:pPr>
    </w:p>
    <w:p w:rsidR="0006781C" w:rsidRDefault="001B7BD2" w:rsidP="001B7BD2">
      <w:pPr>
        <w:pStyle w:val="ad"/>
        <w:numPr>
          <w:ilvl w:val="0"/>
          <w:numId w:val="1"/>
        </w:numPr>
        <w:spacing w:line="306" w:lineRule="exact"/>
        <w:ind w:left="567" w:hanging="567"/>
        <w:jc w:val="both"/>
        <w:rPr>
          <w:rFonts w:ascii="Arial" w:hAnsi="Arial"/>
          <w:noProof w:val="0"/>
          <w:rtl/>
        </w:rPr>
      </w:pPr>
      <w:r>
        <w:rPr>
          <w:rFonts w:ascii="Arial" w:hAnsi="Arial" w:hint="cs"/>
          <w:noProof w:val="0"/>
          <w:rtl/>
        </w:rPr>
        <w:lastRenderedPageBreak/>
        <w:t>ב</w:t>
      </w:r>
      <w:r w:rsidR="0006781C">
        <w:rPr>
          <w:rFonts w:ascii="Arial" w:hAnsi="Arial"/>
          <w:noProof w:val="0"/>
          <w:rtl/>
        </w:rPr>
        <w:t xml:space="preserve">יום 10.10.2021 נקבע, בהסכמה, מתווה של התמחרות פנימית ולחלופין מכירה בשוק החופשי למרבה במחיר, </w:t>
      </w:r>
      <w:r>
        <w:rPr>
          <w:rFonts w:ascii="Arial" w:hAnsi="Arial" w:hint="cs"/>
          <w:noProof w:val="0"/>
          <w:rtl/>
        </w:rPr>
        <w:t xml:space="preserve">זאת </w:t>
      </w:r>
      <w:r w:rsidR="0006781C">
        <w:rPr>
          <w:rFonts w:ascii="Arial" w:hAnsi="Arial"/>
          <w:noProof w:val="0"/>
          <w:rtl/>
        </w:rPr>
        <w:t>לאחר שתתקבל הערכה של שמאי מקרקעין מטעם בית המשפט</w:t>
      </w:r>
      <w:r>
        <w:rPr>
          <w:rFonts w:ascii="Arial" w:hAnsi="Arial" w:hint="cs"/>
          <w:noProof w:val="0"/>
          <w:rtl/>
        </w:rPr>
        <w:t xml:space="preserve"> (ר' החלטה בפרו' 10.10.2021 תלה"מ </w:t>
      </w:r>
      <w:r>
        <w:rPr>
          <w:rFonts w:ascii="Arial" w:hAnsi="Arial"/>
          <w:noProof w:val="0"/>
          <w:rtl/>
        </w:rPr>
        <w:t>23807-07-21</w:t>
      </w:r>
      <w:r>
        <w:rPr>
          <w:rFonts w:ascii="Arial" w:hAnsi="Arial" w:hint="cs"/>
          <w:noProof w:val="0"/>
          <w:rtl/>
        </w:rPr>
        <w:t xml:space="preserve"> עמ' 5-4)</w:t>
      </w:r>
      <w:r w:rsidR="0006781C">
        <w:rPr>
          <w:rFonts w:ascii="Arial" w:hAnsi="Arial"/>
          <w:noProof w:val="0"/>
          <w:rtl/>
        </w:rPr>
        <w:t>.</w:t>
      </w:r>
    </w:p>
    <w:p w:rsidR="0006781C" w:rsidRDefault="0006781C" w:rsidP="0006781C">
      <w:pPr>
        <w:pStyle w:val="ad"/>
        <w:rPr>
          <w:rFonts w:ascii="Arial" w:hAnsi="Arial"/>
          <w:noProof w:val="0"/>
        </w:rPr>
      </w:pPr>
    </w:p>
    <w:p w:rsidR="00A322E2" w:rsidRPr="00A322E2" w:rsidRDefault="00C7145D" w:rsidP="00A322E2">
      <w:pPr>
        <w:pStyle w:val="ad"/>
        <w:numPr>
          <w:ilvl w:val="0"/>
          <w:numId w:val="1"/>
        </w:numPr>
        <w:spacing w:line="306" w:lineRule="exact"/>
        <w:ind w:left="567" w:hanging="567"/>
        <w:jc w:val="both"/>
        <w:rPr>
          <w:rFonts w:ascii="Arial" w:hAnsi="Arial"/>
          <w:noProof w:val="0"/>
        </w:rPr>
      </w:pPr>
      <w:r w:rsidRPr="00A322E2">
        <w:rPr>
          <w:rFonts w:ascii="Arial" w:hAnsi="Arial" w:hint="cs"/>
          <w:noProof w:val="0"/>
          <w:rtl/>
        </w:rPr>
        <w:t xml:space="preserve">ביום 17.11.2021 </w:t>
      </w:r>
      <w:r w:rsidR="001B7BD2" w:rsidRPr="00A322E2">
        <w:rPr>
          <w:rFonts w:ascii="Arial" w:hAnsi="Arial" w:hint="cs"/>
          <w:noProof w:val="0"/>
          <w:rtl/>
        </w:rPr>
        <w:t xml:space="preserve">שמאי המקרקעין מר אלי סידאוי </w:t>
      </w:r>
      <w:r w:rsidRPr="00A322E2">
        <w:rPr>
          <w:rFonts w:ascii="Arial" w:hAnsi="Arial" w:hint="cs"/>
          <w:noProof w:val="0"/>
          <w:rtl/>
        </w:rPr>
        <w:t>העריך את שווי הדירה</w:t>
      </w:r>
      <w:r w:rsidR="0006781C" w:rsidRPr="00A322E2">
        <w:rPr>
          <w:rFonts w:ascii="Arial" w:hAnsi="Arial"/>
          <w:noProof w:val="0"/>
          <w:rtl/>
        </w:rPr>
        <w:t xml:space="preserve"> </w:t>
      </w:r>
      <w:r w:rsidR="00A322E2">
        <w:rPr>
          <w:rFonts w:ascii="Arial" w:hAnsi="Arial" w:hint="cs"/>
          <w:noProof w:val="0"/>
          <w:rtl/>
        </w:rPr>
        <w:t>ב</w:t>
      </w:r>
      <w:r w:rsidR="00A322E2" w:rsidRPr="00A322E2">
        <w:rPr>
          <w:rFonts w:ascii="Arial" w:hAnsi="Arial"/>
          <w:noProof w:val="0"/>
          <w:rtl/>
        </w:rPr>
        <w:t xml:space="preserve">שוק החופשי בגבולות של 2,300,000 ₪ או במימוש מהיר בגבולות של 1,955,000 ₪ (נספח א' הודעה מיום 28.11.2021 תלה"מ 23807-07-21).     </w:t>
      </w:r>
    </w:p>
    <w:p w:rsidR="00A322E2" w:rsidRDefault="00A322E2" w:rsidP="00A322E2">
      <w:pPr>
        <w:pStyle w:val="ad"/>
        <w:spacing w:line="306" w:lineRule="exact"/>
        <w:ind w:left="567"/>
        <w:jc w:val="both"/>
        <w:rPr>
          <w:rFonts w:ascii="Arial" w:hAnsi="Arial"/>
          <w:noProof w:val="0"/>
        </w:rPr>
      </w:pPr>
    </w:p>
    <w:p w:rsidR="0006781C" w:rsidRDefault="0006781C" w:rsidP="00A322E2">
      <w:pPr>
        <w:pStyle w:val="ad"/>
        <w:numPr>
          <w:ilvl w:val="0"/>
          <w:numId w:val="1"/>
        </w:numPr>
        <w:spacing w:line="306" w:lineRule="exact"/>
        <w:ind w:left="567" w:hanging="567"/>
        <w:jc w:val="both"/>
        <w:rPr>
          <w:rFonts w:ascii="Arial" w:hAnsi="Arial"/>
          <w:noProof w:val="0"/>
        </w:rPr>
      </w:pPr>
      <w:r>
        <w:rPr>
          <w:rFonts w:ascii="Arial" w:hAnsi="Arial"/>
          <w:noProof w:val="0"/>
          <w:rtl/>
        </w:rPr>
        <w:t xml:space="preserve">נערכה </w:t>
      </w:r>
      <w:r w:rsidR="001F4117">
        <w:rPr>
          <w:rFonts w:ascii="Arial" w:hAnsi="Arial" w:hint="cs"/>
          <w:noProof w:val="0"/>
          <w:rtl/>
        </w:rPr>
        <w:t xml:space="preserve">בין הצדדים </w:t>
      </w:r>
      <w:r>
        <w:rPr>
          <w:rFonts w:ascii="Arial" w:hAnsi="Arial"/>
          <w:noProof w:val="0"/>
          <w:rtl/>
        </w:rPr>
        <w:t xml:space="preserve">התמחרות פנימית </w:t>
      </w:r>
      <w:r w:rsidR="001F4117">
        <w:rPr>
          <w:rFonts w:ascii="Arial" w:hAnsi="Arial" w:hint="cs"/>
          <w:noProof w:val="0"/>
          <w:rtl/>
        </w:rPr>
        <w:t xml:space="preserve">אשר </w:t>
      </w:r>
      <w:r>
        <w:rPr>
          <w:rFonts w:ascii="Arial" w:hAnsi="Arial"/>
          <w:noProof w:val="0"/>
          <w:rtl/>
        </w:rPr>
        <w:t>בסיומה זכה התובע לרכוש את מלוא חלקה של הנתבעת בדירה (50%) בתמורה לסך של 1,240,000 ₪ (החלטה מיום 7.3.2022 תלה"מ 23807-07-21).</w:t>
      </w:r>
    </w:p>
    <w:p w:rsidR="0006781C" w:rsidRPr="00A322E2" w:rsidRDefault="0006781C" w:rsidP="0006781C">
      <w:pPr>
        <w:pStyle w:val="ad"/>
        <w:rPr>
          <w:rFonts w:ascii="Arial" w:hAnsi="Arial"/>
          <w:noProof w:val="0"/>
          <w:rtl/>
        </w:rPr>
      </w:pPr>
    </w:p>
    <w:p w:rsidR="00F66BC5" w:rsidRDefault="001F4117" w:rsidP="00CA1F06">
      <w:pPr>
        <w:pStyle w:val="ad"/>
        <w:numPr>
          <w:ilvl w:val="0"/>
          <w:numId w:val="1"/>
        </w:numPr>
        <w:spacing w:line="306" w:lineRule="exact"/>
        <w:ind w:left="567" w:hanging="567"/>
        <w:jc w:val="both"/>
        <w:rPr>
          <w:rFonts w:ascii="Arial" w:hAnsi="Arial"/>
          <w:noProof w:val="0"/>
        </w:rPr>
      </w:pPr>
      <w:r w:rsidRPr="00163DAE">
        <w:rPr>
          <w:rFonts w:ascii="Arial" w:hAnsi="Arial" w:hint="cs"/>
          <w:noProof w:val="0"/>
          <w:rtl/>
        </w:rPr>
        <w:t xml:space="preserve">לאחר הזכייה בהתמחרות, </w:t>
      </w:r>
      <w:r w:rsidR="0006781C" w:rsidRPr="00163DAE">
        <w:rPr>
          <w:rFonts w:ascii="Arial" w:hAnsi="Arial"/>
          <w:noProof w:val="0"/>
          <w:rtl/>
        </w:rPr>
        <w:t>התנהל מו"מ על נוסחו של הסכם מכר במסגרתו הוחלפו בין הצדדים</w:t>
      </w:r>
      <w:r w:rsidRPr="00163DAE">
        <w:rPr>
          <w:rFonts w:ascii="Arial" w:hAnsi="Arial" w:hint="cs"/>
          <w:noProof w:val="0"/>
          <w:rtl/>
        </w:rPr>
        <w:t xml:space="preserve"> ו/או עו"ד מטעמם </w:t>
      </w:r>
      <w:r w:rsidR="0006781C" w:rsidRPr="00163DAE">
        <w:rPr>
          <w:rFonts w:ascii="Arial" w:hAnsi="Arial"/>
          <w:noProof w:val="0"/>
          <w:rtl/>
        </w:rPr>
        <w:t>מספר טיוטות (ת/6-ת/7; נ/1-נ/7).</w:t>
      </w:r>
      <w:r w:rsidR="00C251B4" w:rsidRPr="00163DAE">
        <w:rPr>
          <w:rFonts w:ascii="Arial" w:hAnsi="Arial" w:hint="cs"/>
          <w:noProof w:val="0"/>
          <w:rtl/>
        </w:rPr>
        <w:t xml:space="preserve"> </w:t>
      </w:r>
    </w:p>
    <w:p w:rsidR="00163DAE" w:rsidRPr="00163DAE" w:rsidRDefault="00163DAE" w:rsidP="00163DAE">
      <w:pPr>
        <w:pStyle w:val="ad"/>
        <w:rPr>
          <w:rFonts w:ascii="Arial" w:hAnsi="Arial"/>
          <w:noProof w:val="0"/>
          <w:rtl/>
        </w:rPr>
      </w:pPr>
    </w:p>
    <w:p w:rsidR="0006781C" w:rsidRDefault="0006781C" w:rsidP="001B4BE7">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בסופו של יום הועלו ההסכמות על גבי מסמך שכותרתו "נספח להסכם גירושין" (להלן – </w:t>
      </w:r>
      <w:r>
        <w:rPr>
          <w:rFonts w:ascii="Arial" w:hAnsi="Arial"/>
          <w:b/>
          <w:bCs/>
          <w:noProof w:val="0"/>
          <w:rtl/>
        </w:rPr>
        <w:t>הנספ</w:t>
      </w:r>
      <w:r w:rsidRPr="001F4117">
        <w:rPr>
          <w:rFonts w:ascii="Arial" w:hAnsi="Arial"/>
          <w:b/>
          <w:bCs/>
          <w:noProof w:val="0"/>
          <w:rtl/>
        </w:rPr>
        <w:t xml:space="preserve">ח </w:t>
      </w:r>
      <w:r w:rsidR="001F4117" w:rsidRPr="001F4117">
        <w:rPr>
          <w:rFonts w:ascii="Arial" w:hAnsi="Arial" w:hint="cs"/>
          <w:b/>
          <w:bCs/>
          <w:noProof w:val="0"/>
          <w:rtl/>
        </w:rPr>
        <w:t>להסכם הגירושין</w:t>
      </w:r>
      <w:r w:rsidR="001F4117">
        <w:rPr>
          <w:rFonts w:ascii="Arial" w:hAnsi="Arial" w:hint="cs"/>
          <w:noProof w:val="0"/>
          <w:rtl/>
        </w:rPr>
        <w:t xml:space="preserve"> </w:t>
      </w:r>
      <w:r>
        <w:rPr>
          <w:rFonts w:ascii="Arial" w:hAnsi="Arial"/>
          <w:noProof w:val="0"/>
          <w:rtl/>
        </w:rPr>
        <w:t xml:space="preserve">או </w:t>
      </w:r>
      <w:r>
        <w:rPr>
          <w:rFonts w:ascii="Arial" w:hAnsi="Arial"/>
          <w:b/>
          <w:bCs/>
          <w:noProof w:val="0"/>
          <w:rtl/>
        </w:rPr>
        <w:t>הסכם המכר</w:t>
      </w:r>
      <w:r>
        <w:rPr>
          <w:rFonts w:ascii="Arial" w:hAnsi="Arial"/>
          <w:noProof w:val="0"/>
          <w:rtl/>
        </w:rPr>
        <w:t xml:space="preserve">) (נ/8). </w:t>
      </w:r>
    </w:p>
    <w:p w:rsidR="0006781C" w:rsidRDefault="0006781C" w:rsidP="0006781C">
      <w:pPr>
        <w:pStyle w:val="ad"/>
        <w:rPr>
          <w:rFonts w:ascii="Arial" w:hAnsi="Arial"/>
          <w:noProof w:val="0"/>
        </w:rPr>
      </w:pPr>
    </w:p>
    <w:p w:rsidR="0006781C" w:rsidRDefault="0006781C" w:rsidP="00A322E2">
      <w:pPr>
        <w:pStyle w:val="ad"/>
        <w:spacing w:line="306" w:lineRule="exact"/>
        <w:ind w:left="567"/>
        <w:jc w:val="both"/>
        <w:rPr>
          <w:rFonts w:ascii="Arial" w:hAnsi="Arial"/>
          <w:noProof w:val="0"/>
          <w:rtl/>
        </w:rPr>
      </w:pPr>
      <w:r>
        <w:rPr>
          <w:rFonts w:ascii="Arial" w:hAnsi="Arial"/>
          <w:noProof w:val="0"/>
          <w:rtl/>
        </w:rPr>
        <w:t>ה</w:t>
      </w:r>
      <w:r w:rsidR="001F4117">
        <w:rPr>
          <w:rFonts w:ascii="Arial" w:hAnsi="Arial" w:hint="cs"/>
          <w:noProof w:val="0"/>
          <w:rtl/>
        </w:rPr>
        <w:t xml:space="preserve">נספח להסכם הגירושין </w:t>
      </w:r>
      <w:r>
        <w:rPr>
          <w:rFonts w:ascii="Arial" w:hAnsi="Arial"/>
          <w:noProof w:val="0"/>
          <w:rtl/>
        </w:rPr>
        <w:t>נערך ונחתם ביום 18.5.2022 ועיקריו כדלקמן: הנתבעת תעביר את מלוא זכויותיה בדירה לתובע, אגב גירושין (שם, סעיף 2); התובע ירכוש את חלקה של הנתבעת בתמורה לתשלום סך 1,240,000 ₪ (שם, סעיף 3.1); החזקה בדירה תימסר עד ליום 30.6.2022 בכפוף לפירעון מלא התמורה (שם, סעיף 10); תשלומי מסים והיטלים הקשורים או נובעים מהמכירה י</w:t>
      </w:r>
      <w:r w:rsidR="00A322E2">
        <w:rPr>
          <w:rFonts w:ascii="Arial" w:hAnsi="Arial" w:hint="cs"/>
          <w:noProof w:val="0"/>
          <w:rtl/>
        </w:rPr>
        <w:t xml:space="preserve">שלמו הצדדים בהתאם לסוג המס </w:t>
      </w:r>
      <w:r>
        <w:rPr>
          <w:rFonts w:ascii="Arial" w:hAnsi="Arial"/>
          <w:noProof w:val="0"/>
          <w:rtl/>
        </w:rPr>
        <w:t xml:space="preserve">(שם, סעיפים 15-13). </w:t>
      </w:r>
    </w:p>
    <w:p w:rsidR="0006781C" w:rsidRDefault="0006781C" w:rsidP="0006781C">
      <w:pPr>
        <w:pStyle w:val="ad"/>
        <w:spacing w:line="306" w:lineRule="exact"/>
        <w:ind w:left="567"/>
        <w:jc w:val="both"/>
        <w:rPr>
          <w:rFonts w:ascii="Arial" w:hAnsi="Arial"/>
          <w:noProof w:val="0"/>
          <w:rtl/>
        </w:rPr>
      </w:pPr>
    </w:p>
    <w:p w:rsidR="0006781C" w:rsidRPr="001F4117" w:rsidRDefault="0006781C" w:rsidP="00A322E2">
      <w:pPr>
        <w:pStyle w:val="ad"/>
        <w:numPr>
          <w:ilvl w:val="0"/>
          <w:numId w:val="1"/>
        </w:numPr>
        <w:spacing w:line="306" w:lineRule="exact"/>
        <w:ind w:left="567" w:hanging="567"/>
        <w:jc w:val="both"/>
        <w:rPr>
          <w:rFonts w:ascii="Arial" w:hAnsi="Arial"/>
          <w:noProof w:val="0"/>
          <w:rtl/>
        </w:rPr>
      </w:pPr>
      <w:r w:rsidRPr="001F4117">
        <w:rPr>
          <w:rFonts w:ascii="Arial" w:hAnsi="Arial"/>
          <w:noProof w:val="0"/>
          <w:rtl/>
        </w:rPr>
        <w:t xml:space="preserve">הצדדים חתמו על הנספח </w:t>
      </w:r>
      <w:r w:rsidR="001F4117" w:rsidRPr="001F4117">
        <w:rPr>
          <w:rFonts w:ascii="Arial" w:hAnsi="Arial" w:hint="cs"/>
          <w:noProof w:val="0"/>
          <w:rtl/>
        </w:rPr>
        <w:t xml:space="preserve">להסכם הגירושין </w:t>
      </w:r>
      <w:r w:rsidRPr="001F4117">
        <w:rPr>
          <w:rFonts w:ascii="Arial" w:hAnsi="Arial"/>
          <w:noProof w:val="0"/>
          <w:rtl/>
        </w:rPr>
        <w:t>לאחר שהצהירו "</w:t>
      </w:r>
      <w:r w:rsidRPr="001F4117">
        <w:rPr>
          <w:rFonts w:ascii="Miriam" w:hAnsi="Miriam" w:cs="Miriam"/>
          <w:noProof w:val="0"/>
          <w:rtl/>
        </w:rPr>
        <w:t>שקראוהו היטב והבינו את תוכנו ומשמעויותיו</w:t>
      </w:r>
      <w:r w:rsidRPr="001F4117">
        <w:rPr>
          <w:rFonts w:ascii="Arial" w:hAnsi="Arial"/>
          <w:noProof w:val="0"/>
          <w:rtl/>
        </w:rPr>
        <w:t>" (סעיף 22 נ/8</w:t>
      </w:r>
      <w:r w:rsidR="00C251B4" w:rsidRPr="001F4117">
        <w:rPr>
          <w:rFonts w:ascii="Arial" w:hAnsi="Arial" w:hint="cs"/>
          <w:noProof w:val="0"/>
          <w:rtl/>
        </w:rPr>
        <w:t xml:space="preserve">; עמ' 5, ש' 14-12; </w:t>
      </w:r>
      <w:r w:rsidR="00C251B4" w:rsidRPr="001F4117">
        <w:rPr>
          <w:rFonts w:ascii="Arial" w:hAnsi="Arial"/>
          <w:noProof w:val="0"/>
          <w:rtl/>
        </w:rPr>
        <w:t>עמ' 18, ש' 25-16)</w:t>
      </w:r>
      <w:r w:rsidR="00C251B4" w:rsidRPr="001F4117">
        <w:rPr>
          <w:rFonts w:ascii="Arial" w:hAnsi="Arial" w:hint="cs"/>
          <w:noProof w:val="0"/>
          <w:rtl/>
        </w:rPr>
        <w:t>.</w:t>
      </w:r>
      <w:r w:rsidR="001F4117" w:rsidRPr="001F4117">
        <w:rPr>
          <w:rFonts w:ascii="Arial" w:hAnsi="Arial" w:hint="cs"/>
          <w:noProof w:val="0"/>
          <w:rtl/>
        </w:rPr>
        <w:t xml:space="preserve"> </w:t>
      </w:r>
      <w:r w:rsidRPr="001F4117">
        <w:rPr>
          <w:rFonts w:ascii="Arial" w:hAnsi="Arial"/>
          <w:noProof w:val="0"/>
          <w:rtl/>
        </w:rPr>
        <w:t xml:space="preserve">הנספח </w:t>
      </w:r>
      <w:r w:rsidR="001F4117">
        <w:rPr>
          <w:rFonts w:ascii="Arial" w:hAnsi="Arial" w:hint="cs"/>
          <w:noProof w:val="0"/>
          <w:rtl/>
        </w:rPr>
        <w:t xml:space="preserve">להסכם הגירושין </w:t>
      </w:r>
      <w:r w:rsidRPr="001F4117">
        <w:rPr>
          <w:rFonts w:ascii="Arial" w:hAnsi="Arial"/>
          <w:noProof w:val="0"/>
          <w:rtl/>
        </w:rPr>
        <w:t>קיבל תוקף של פסק דין ביום 13.6.2022.</w:t>
      </w:r>
    </w:p>
    <w:p w:rsidR="0006781C" w:rsidRDefault="0006781C" w:rsidP="0006781C">
      <w:pPr>
        <w:pStyle w:val="ad"/>
        <w:rPr>
          <w:rFonts w:ascii="Arial" w:hAnsi="Arial"/>
          <w:noProof w:val="0"/>
        </w:rPr>
      </w:pPr>
    </w:p>
    <w:p w:rsidR="0006781C" w:rsidRDefault="0006781C" w:rsidP="001F4117">
      <w:pPr>
        <w:pStyle w:val="ad"/>
        <w:numPr>
          <w:ilvl w:val="0"/>
          <w:numId w:val="1"/>
        </w:numPr>
        <w:spacing w:line="306" w:lineRule="exact"/>
        <w:ind w:left="567" w:hanging="567"/>
        <w:jc w:val="both"/>
        <w:rPr>
          <w:rFonts w:ascii="Arial" w:hAnsi="Arial"/>
          <w:noProof w:val="0"/>
          <w:rtl/>
        </w:rPr>
      </w:pPr>
      <w:r>
        <w:rPr>
          <w:rFonts w:ascii="Arial" w:hAnsi="Arial"/>
          <w:noProof w:val="0"/>
          <w:rtl/>
        </w:rPr>
        <w:t>אין חולק, כי ביום 6.7.2022 העביר התובע לידי הנתבעת את מלוא התמורה החוזית</w:t>
      </w:r>
      <w:r w:rsidR="001F4117">
        <w:rPr>
          <w:rFonts w:ascii="Arial" w:hAnsi="Arial" w:hint="cs"/>
          <w:noProof w:val="0"/>
          <w:rtl/>
        </w:rPr>
        <w:t xml:space="preserve"> ואילו </w:t>
      </w:r>
      <w:r>
        <w:rPr>
          <w:rFonts w:ascii="Arial" w:hAnsi="Arial"/>
          <w:noProof w:val="0"/>
          <w:rtl/>
        </w:rPr>
        <w:t>הנתבעת פינתה את הדירה ומסרה החזקה ב</w:t>
      </w:r>
      <w:r w:rsidR="001F4117">
        <w:rPr>
          <w:rFonts w:ascii="Arial" w:hAnsi="Arial" w:hint="cs"/>
          <w:noProof w:val="0"/>
          <w:rtl/>
        </w:rPr>
        <w:t>ה</w:t>
      </w:r>
      <w:r>
        <w:rPr>
          <w:rFonts w:ascii="Arial" w:hAnsi="Arial"/>
          <w:noProof w:val="0"/>
          <w:rtl/>
        </w:rPr>
        <w:t xml:space="preserve"> לתובע (ת/2). </w:t>
      </w:r>
    </w:p>
    <w:p w:rsidR="0006781C" w:rsidRDefault="0006781C" w:rsidP="0006781C">
      <w:pPr>
        <w:pStyle w:val="ad"/>
        <w:spacing w:line="306" w:lineRule="exact"/>
        <w:ind w:left="567"/>
        <w:jc w:val="both"/>
        <w:rPr>
          <w:rFonts w:ascii="Arial" w:hAnsi="Arial"/>
          <w:noProof w:val="0"/>
          <w:rtl/>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ביום 12.7.2022 נקבע ערך ההשבחה על ידי שמאי מקרקעין של הועדה המקומית לתכנון ובניה בתל אביב (נ/9).</w:t>
      </w:r>
    </w:p>
    <w:p w:rsidR="0006781C" w:rsidRDefault="0006781C" w:rsidP="0006781C">
      <w:pPr>
        <w:pStyle w:val="ad"/>
        <w:rPr>
          <w:rFonts w:ascii="Arial" w:hAnsi="Arial"/>
          <w:noProof w:val="0"/>
        </w:rPr>
      </w:pPr>
    </w:p>
    <w:p w:rsidR="0006781C" w:rsidRDefault="0006781C" w:rsidP="00546C34">
      <w:pPr>
        <w:pStyle w:val="ad"/>
        <w:spacing w:line="306" w:lineRule="exact"/>
        <w:ind w:left="567"/>
        <w:jc w:val="both"/>
        <w:rPr>
          <w:rFonts w:ascii="Arial" w:hAnsi="Arial"/>
          <w:noProof w:val="0"/>
        </w:rPr>
      </w:pPr>
      <w:r>
        <w:rPr>
          <w:rFonts w:ascii="Arial" w:hAnsi="Arial"/>
          <w:noProof w:val="0"/>
          <w:rtl/>
        </w:rPr>
        <w:t xml:space="preserve">על פי האמור בדוח השמאי, סכום ההשבחה לדירה (במעוגל) הוא בסך של 369,700 ₪; סכום ההשבחה לחלק הנישום הוא בסך של 184,850 ₪ (להלן – </w:t>
      </w:r>
      <w:r>
        <w:rPr>
          <w:rFonts w:ascii="Arial" w:hAnsi="Arial"/>
          <w:b/>
          <w:bCs/>
          <w:noProof w:val="0"/>
          <w:rtl/>
        </w:rPr>
        <w:t>ההשבחה לחלק הנישום</w:t>
      </w:r>
      <w:r>
        <w:rPr>
          <w:rFonts w:ascii="Arial" w:hAnsi="Arial"/>
          <w:noProof w:val="0"/>
          <w:rtl/>
        </w:rPr>
        <w:t xml:space="preserve">) והיטל השבחה </w:t>
      </w:r>
      <w:r w:rsidR="00546C34">
        <w:rPr>
          <w:rFonts w:ascii="Arial" w:hAnsi="Arial" w:hint="cs"/>
          <w:noProof w:val="0"/>
          <w:rtl/>
        </w:rPr>
        <w:t>לתשלום מיידי בגין "</w:t>
      </w:r>
      <w:r w:rsidR="00546C34" w:rsidRPr="00546C34">
        <w:rPr>
          <w:rFonts w:ascii="Miriam" w:hAnsi="Miriam" w:cs="Miriam"/>
          <w:noProof w:val="0"/>
          <w:rtl/>
        </w:rPr>
        <w:t>מימוש בהסכם גירושין עבור 50% מזכויות הבעלות בדירת מגורים המהווה את תת חלקה 6 בחלקה 379</w:t>
      </w:r>
      <w:r w:rsidR="00546C34">
        <w:rPr>
          <w:rFonts w:ascii="Arial" w:hAnsi="Arial" w:hint="cs"/>
          <w:noProof w:val="0"/>
          <w:rtl/>
        </w:rPr>
        <w:t xml:space="preserve">" </w:t>
      </w:r>
      <w:r>
        <w:rPr>
          <w:rFonts w:ascii="Arial" w:hAnsi="Arial"/>
          <w:noProof w:val="0"/>
          <w:rtl/>
        </w:rPr>
        <w:t xml:space="preserve">הוא 92,474 ₪ (להלן – </w:t>
      </w:r>
      <w:r>
        <w:rPr>
          <w:rFonts w:ascii="Arial" w:hAnsi="Arial"/>
          <w:b/>
          <w:bCs/>
          <w:noProof w:val="0"/>
          <w:rtl/>
        </w:rPr>
        <w:t>היטל ההשבחה</w:t>
      </w:r>
      <w:r>
        <w:rPr>
          <w:rFonts w:ascii="Arial" w:hAnsi="Arial"/>
          <w:noProof w:val="0"/>
          <w:rtl/>
        </w:rPr>
        <w:t>) (עמ'</w:t>
      </w:r>
      <w:r w:rsidR="00546C34">
        <w:rPr>
          <w:rFonts w:ascii="Arial" w:hAnsi="Arial" w:hint="cs"/>
          <w:noProof w:val="0"/>
          <w:rtl/>
        </w:rPr>
        <w:t xml:space="preserve"> 3, </w:t>
      </w:r>
      <w:r>
        <w:rPr>
          <w:rFonts w:ascii="Arial" w:hAnsi="Arial"/>
          <w:noProof w:val="0"/>
          <w:rtl/>
        </w:rPr>
        <w:t xml:space="preserve"> 36, 42 נ/9). </w:t>
      </w:r>
    </w:p>
    <w:p w:rsidR="0006781C" w:rsidRDefault="0006781C" w:rsidP="0006781C">
      <w:pPr>
        <w:pStyle w:val="ad"/>
        <w:spacing w:line="306" w:lineRule="exact"/>
        <w:ind w:left="567"/>
        <w:jc w:val="both"/>
        <w:rPr>
          <w:rFonts w:ascii="Arial" w:hAnsi="Arial"/>
          <w:noProof w:val="0"/>
          <w:rtl/>
        </w:rPr>
      </w:pP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lastRenderedPageBreak/>
        <w:t xml:space="preserve">הרשות המקומית שלחה לנתבעת שובר תשלום היטל השבחה בסך של 92,425 ₪ בתוספת יתרת חוב לתאריך המימוש 18.5.2022 ויתרה לתשלום לתאריך הפקת השובר 11.8.2022, ובסה"כ סך 96,530.69 ₪ (נ/10). </w:t>
      </w:r>
    </w:p>
    <w:p w:rsidR="0006781C" w:rsidRDefault="0006781C" w:rsidP="0006781C">
      <w:pPr>
        <w:pStyle w:val="ad"/>
        <w:spacing w:line="306" w:lineRule="exact"/>
        <w:ind w:left="567"/>
        <w:jc w:val="both"/>
        <w:rPr>
          <w:rFonts w:ascii="Arial" w:hAnsi="Arial"/>
          <w:noProof w:val="0"/>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 xml:space="preserve">אין חולק, כי ביום 6.9.2022 הנתבעת שילמה לרשות המקומית סך 48,266 ₪ בלבד (נ/11). </w:t>
      </w:r>
    </w:p>
    <w:p w:rsidR="0006781C" w:rsidRDefault="0006781C" w:rsidP="0006781C">
      <w:pPr>
        <w:pStyle w:val="ad"/>
        <w:rPr>
          <w:rFonts w:ascii="Arial" w:hAnsi="Arial"/>
          <w:noProof w:val="0"/>
        </w:rPr>
      </w:pPr>
    </w:p>
    <w:p w:rsidR="0006781C" w:rsidRDefault="0006781C" w:rsidP="00A322E2">
      <w:pPr>
        <w:pStyle w:val="ad"/>
        <w:numPr>
          <w:ilvl w:val="0"/>
          <w:numId w:val="1"/>
        </w:numPr>
        <w:spacing w:line="306" w:lineRule="exact"/>
        <w:ind w:left="567" w:hanging="567"/>
        <w:jc w:val="both"/>
        <w:rPr>
          <w:rFonts w:ascii="Arial" w:hAnsi="Arial"/>
          <w:noProof w:val="0"/>
          <w:rtl/>
        </w:rPr>
      </w:pPr>
      <w:r>
        <w:rPr>
          <w:rFonts w:ascii="Arial" w:hAnsi="Arial"/>
          <w:noProof w:val="0"/>
          <w:rtl/>
        </w:rPr>
        <w:t>ביום 7.9.2022 הרשות המקומית הוציאה לנתבעת שובר תשלום נוסף בגין יתרת סכום לתשלום בסך של 48,26</w:t>
      </w:r>
      <w:r w:rsidR="00A322E2">
        <w:rPr>
          <w:rFonts w:ascii="Arial" w:hAnsi="Arial" w:hint="cs"/>
          <w:noProof w:val="0"/>
          <w:rtl/>
        </w:rPr>
        <w:t>4.69</w:t>
      </w:r>
      <w:r>
        <w:rPr>
          <w:rFonts w:ascii="Arial" w:hAnsi="Arial"/>
          <w:noProof w:val="0"/>
          <w:rtl/>
        </w:rPr>
        <w:t xml:space="preserve"> ₪ (נ/12); היתרה לא שולמה, וכתוצאה מכך לא הפיקה העיריה לתובע אישור עיריה לטאבו וזאת על מנת שיעלה בידי התובע להשלים את רישום הבעלות בדירה על שמו.  </w:t>
      </w:r>
    </w:p>
    <w:p w:rsidR="0006781C" w:rsidRDefault="0006781C" w:rsidP="0006781C">
      <w:pPr>
        <w:pStyle w:val="ad"/>
        <w:rPr>
          <w:rFonts w:ascii="Arial" w:hAnsi="Arial"/>
          <w:noProof w:val="0"/>
        </w:rPr>
      </w:pP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28.9.2022 הוגשה התובענה. </w:t>
      </w:r>
    </w:p>
    <w:p w:rsidR="0006781C" w:rsidRDefault="0006781C" w:rsidP="0006781C">
      <w:pPr>
        <w:pStyle w:val="ad"/>
        <w:rPr>
          <w:rFonts w:ascii="Arial" w:hAnsi="Arial"/>
          <w:noProof w:val="0"/>
        </w:rPr>
      </w:pPr>
    </w:p>
    <w:p w:rsidR="0006781C" w:rsidRDefault="0006781C" w:rsidP="0006781C">
      <w:pPr>
        <w:pStyle w:val="ad"/>
        <w:spacing w:line="306" w:lineRule="exact"/>
        <w:ind w:left="567"/>
        <w:jc w:val="both"/>
        <w:rPr>
          <w:rFonts w:ascii="Arial" w:hAnsi="Arial"/>
          <w:noProof w:val="0"/>
          <w:rtl/>
        </w:rPr>
      </w:pPr>
      <w:r>
        <w:rPr>
          <w:rFonts w:ascii="Arial" w:hAnsi="Arial"/>
          <w:noProof w:val="0"/>
          <w:rtl/>
        </w:rPr>
        <w:t>בכתב התביעה עתר התובע להורות על אכיפת התחייבות בהסכם מכר לעניין תשלום חלקה של הנתבעת במלוא היטל ההשבחה, וכן לחייב את הנתבעת לשלם סך 200,000 ₪ פיצוי מוסכם בגין הפרה יסודית של הסכם המכר, סך 56,700 ₪ פיצוי בגין איחור במסירת מסמכים, סך 30,000 ₪ פיצוי בגין עגמת נפש של התובע וההוצאות שבהן נשא עד כה.</w:t>
      </w:r>
    </w:p>
    <w:p w:rsidR="0006781C" w:rsidRDefault="0006781C" w:rsidP="0006781C">
      <w:pPr>
        <w:pStyle w:val="ad"/>
        <w:spacing w:line="306" w:lineRule="exact"/>
        <w:ind w:left="567"/>
        <w:jc w:val="both"/>
        <w:rPr>
          <w:rFonts w:ascii="Arial" w:hAnsi="Arial"/>
          <w:noProof w:val="0"/>
          <w:rtl/>
        </w:rPr>
      </w:pP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t>ביום 6.11.2022 הוגש כתב הגנה.</w:t>
      </w:r>
    </w:p>
    <w:p w:rsidR="0006781C" w:rsidRDefault="0006781C" w:rsidP="0006781C">
      <w:pPr>
        <w:pStyle w:val="ad"/>
        <w:rPr>
          <w:rFonts w:ascii="Arial" w:hAnsi="Arial"/>
          <w:noProof w:val="0"/>
        </w:rPr>
      </w:pPr>
    </w:p>
    <w:p w:rsidR="0006781C" w:rsidRDefault="0006781C" w:rsidP="00F05A24">
      <w:pPr>
        <w:pStyle w:val="ad"/>
        <w:numPr>
          <w:ilvl w:val="0"/>
          <w:numId w:val="1"/>
        </w:numPr>
        <w:spacing w:line="306" w:lineRule="exact"/>
        <w:ind w:left="567" w:hanging="567"/>
        <w:jc w:val="both"/>
        <w:rPr>
          <w:rFonts w:ascii="Arial" w:hAnsi="Arial"/>
          <w:noProof w:val="0"/>
        </w:rPr>
      </w:pPr>
      <w:r>
        <w:rPr>
          <w:rFonts w:ascii="Arial" w:hAnsi="Arial"/>
          <w:noProof w:val="0"/>
          <w:rtl/>
        </w:rPr>
        <w:t>התובע הגיש תצהיר עדות ראשית ביום 17.2.2023; הנתבעת ועדה מטעמה, ע"ד ק</w:t>
      </w:r>
      <w:r w:rsidR="00F05A24">
        <w:rPr>
          <w:rFonts w:ascii="Arial" w:hAnsi="Arial" w:hint="cs"/>
          <w:noProof w:val="0"/>
          <w:rtl/>
        </w:rPr>
        <w:t xml:space="preserve">.ב </w:t>
      </w:r>
      <w:r>
        <w:rPr>
          <w:rFonts w:ascii="Arial" w:hAnsi="Arial"/>
          <w:noProof w:val="0"/>
          <w:rtl/>
        </w:rPr>
        <w:t xml:space="preserve">אשר ייצגה את הנתבעת בהסכם המכר (להלן – </w:t>
      </w:r>
      <w:r>
        <w:rPr>
          <w:rFonts w:ascii="Arial" w:hAnsi="Arial"/>
          <w:b/>
          <w:bCs/>
          <w:noProof w:val="0"/>
          <w:rtl/>
        </w:rPr>
        <w:t>עו"ד ב</w:t>
      </w:r>
      <w:r w:rsidR="00F05A24">
        <w:rPr>
          <w:rFonts w:ascii="Arial" w:hAnsi="Arial" w:hint="cs"/>
          <w:b/>
          <w:bCs/>
          <w:noProof w:val="0"/>
          <w:rtl/>
        </w:rPr>
        <w:t>'</w:t>
      </w:r>
      <w:r>
        <w:rPr>
          <w:rFonts w:ascii="Arial" w:hAnsi="Arial"/>
          <w:noProof w:val="0"/>
          <w:rtl/>
        </w:rPr>
        <w:t xml:space="preserve">) הגישו תצהירי עדות ראשית ביום 12.3.2023. </w:t>
      </w:r>
    </w:p>
    <w:p w:rsidR="0006781C" w:rsidRPr="00F05A24" w:rsidRDefault="0006781C" w:rsidP="0006781C">
      <w:pPr>
        <w:pStyle w:val="ad"/>
        <w:spacing w:line="306" w:lineRule="exact"/>
        <w:ind w:left="567"/>
        <w:jc w:val="both"/>
        <w:rPr>
          <w:rFonts w:ascii="Arial" w:hAnsi="Arial"/>
          <w:noProof w:val="0"/>
          <w:rtl/>
        </w:rPr>
      </w:pPr>
    </w:p>
    <w:p w:rsidR="0006781C" w:rsidRDefault="0006781C" w:rsidP="00F05A24">
      <w:pPr>
        <w:pStyle w:val="ad"/>
        <w:numPr>
          <w:ilvl w:val="0"/>
          <w:numId w:val="1"/>
        </w:numPr>
        <w:spacing w:line="306" w:lineRule="exact"/>
        <w:ind w:left="567" w:hanging="567"/>
        <w:jc w:val="both"/>
        <w:rPr>
          <w:rFonts w:ascii="Arial" w:hAnsi="Arial"/>
          <w:noProof w:val="0"/>
        </w:rPr>
      </w:pPr>
      <w:r>
        <w:rPr>
          <w:rFonts w:ascii="Arial" w:hAnsi="Arial"/>
          <w:noProof w:val="0"/>
          <w:rtl/>
        </w:rPr>
        <w:t>ביום 31.12.2023 התקיימה בפניי ישיבת הוכחות במהלכה נשמעו חקירות התובע (עמ' 12-5); הנתבעת (עמ' 21-12)</w:t>
      </w:r>
      <w:r w:rsidR="00A322E2">
        <w:rPr>
          <w:rFonts w:ascii="Arial" w:hAnsi="Arial" w:hint="cs"/>
          <w:noProof w:val="0"/>
          <w:rtl/>
        </w:rPr>
        <w:t>, עו"ד ב</w:t>
      </w:r>
      <w:r w:rsidR="00F05A24">
        <w:rPr>
          <w:rFonts w:ascii="Arial" w:hAnsi="Arial" w:hint="cs"/>
          <w:noProof w:val="0"/>
          <w:rtl/>
        </w:rPr>
        <w:t>'</w:t>
      </w:r>
      <w:r w:rsidR="00A322E2">
        <w:rPr>
          <w:rFonts w:ascii="Arial" w:hAnsi="Arial" w:hint="cs"/>
          <w:noProof w:val="0"/>
          <w:rtl/>
        </w:rPr>
        <w:t xml:space="preserve"> </w:t>
      </w:r>
      <w:r>
        <w:rPr>
          <w:rFonts w:ascii="Arial" w:hAnsi="Arial"/>
          <w:noProof w:val="0"/>
          <w:rtl/>
        </w:rPr>
        <w:t>(עמ' 25-22).</w:t>
      </w:r>
    </w:p>
    <w:p w:rsidR="0006781C" w:rsidRPr="00F05A24" w:rsidRDefault="0006781C" w:rsidP="0006781C">
      <w:pPr>
        <w:pStyle w:val="ad"/>
        <w:rPr>
          <w:rFonts w:ascii="Arial" w:hAnsi="Arial"/>
          <w:noProof w:val="0"/>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הצדדים הגישו סיכומים בכתב; כעת יינתן פסק הדין.</w:t>
      </w:r>
    </w:p>
    <w:p w:rsidR="0006781C" w:rsidRDefault="0006781C" w:rsidP="0006781C">
      <w:pPr>
        <w:spacing w:line="360" w:lineRule="auto"/>
        <w:jc w:val="both"/>
        <w:rPr>
          <w:rFonts w:ascii="Arial" w:hAnsi="Arial"/>
          <w:noProof w:val="0"/>
          <w:rtl/>
        </w:rPr>
      </w:pPr>
    </w:p>
    <w:p w:rsidR="0006781C" w:rsidRDefault="0006781C" w:rsidP="0006781C">
      <w:pPr>
        <w:spacing w:line="360" w:lineRule="auto"/>
        <w:jc w:val="both"/>
        <w:rPr>
          <w:rFonts w:ascii="Arial" w:hAnsi="Arial"/>
          <w:b/>
          <w:bCs/>
          <w:noProof w:val="0"/>
          <w:u w:val="single"/>
        </w:rPr>
      </w:pPr>
      <w:r>
        <w:rPr>
          <w:rFonts w:ascii="Arial" w:hAnsi="Arial"/>
          <w:b/>
          <w:bCs/>
          <w:noProof w:val="0"/>
          <w:u w:val="single"/>
          <w:rtl/>
        </w:rPr>
        <w:t xml:space="preserve">תמצית טענות הצדדים </w:t>
      </w: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t>התובע טוען כי:</w:t>
      </w:r>
    </w:p>
    <w:p w:rsidR="0006781C" w:rsidRDefault="0006781C" w:rsidP="0006781C">
      <w:pPr>
        <w:pStyle w:val="ad"/>
        <w:spacing w:line="306" w:lineRule="exact"/>
        <w:ind w:left="930"/>
        <w:jc w:val="both"/>
        <w:rPr>
          <w:rFonts w:ascii="Arial" w:hAnsi="Arial"/>
          <w:strike/>
          <w:noProof w:val="0"/>
        </w:rPr>
      </w:pPr>
    </w:p>
    <w:p w:rsidR="0006781C" w:rsidRDefault="0006781C" w:rsidP="0006781C">
      <w:pPr>
        <w:pStyle w:val="ad"/>
        <w:numPr>
          <w:ilvl w:val="0"/>
          <w:numId w:val="2"/>
        </w:numPr>
        <w:spacing w:line="306" w:lineRule="exact"/>
        <w:ind w:left="930" w:hanging="357"/>
        <w:jc w:val="both"/>
        <w:rPr>
          <w:rFonts w:ascii="Arial" w:hAnsi="Arial"/>
          <w:noProof w:val="0"/>
        </w:rPr>
      </w:pPr>
      <w:r>
        <w:rPr>
          <w:rFonts w:ascii="Arial" w:hAnsi="Arial"/>
          <w:noProof w:val="0"/>
          <w:rtl/>
        </w:rPr>
        <w:t>לא הייתה כוונה גם לא התפרש מצד התובע שהוא מסכם לשלם מחצית מהיטל ההשבחה אשר יוטל על הנתבעת, באופן שמגדיל את התמורה שעל הקונה לשלם עבור הנכס, ואם הייתה כוונה כזו הרי הייתה מתכבדת הנתבעת לציין זאת מפורשות בעומדה על רצונה להוסיף סעיף לעניין תשלום היטל השבחה והוצאות, ומציינת כי המוכר ישא בתשלום 75% ולא היה נכתב חצי חצי.</w:t>
      </w:r>
    </w:p>
    <w:p w:rsidR="0006781C" w:rsidRDefault="0006781C" w:rsidP="0006781C">
      <w:pPr>
        <w:pStyle w:val="ad"/>
        <w:spacing w:line="306" w:lineRule="exact"/>
        <w:ind w:left="930"/>
        <w:jc w:val="both"/>
        <w:rPr>
          <w:rFonts w:ascii="Arial" w:hAnsi="Arial"/>
          <w:noProof w:val="0"/>
        </w:rPr>
      </w:pPr>
    </w:p>
    <w:p w:rsidR="0006781C" w:rsidRDefault="0006781C" w:rsidP="003C074C">
      <w:pPr>
        <w:pStyle w:val="ad"/>
        <w:numPr>
          <w:ilvl w:val="0"/>
          <w:numId w:val="2"/>
        </w:numPr>
        <w:spacing w:line="306" w:lineRule="exact"/>
        <w:ind w:left="930" w:hanging="357"/>
        <w:jc w:val="both"/>
        <w:rPr>
          <w:rFonts w:ascii="Arial" w:hAnsi="Arial"/>
          <w:noProof w:val="0"/>
        </w:rPr>
      </w:pPr>
      <w:r>
        <w:rPr>
          <w:rFonts w:ascii="Arial" w:hAnsi="Arial"/>
          <w:noProof w:val="0"/>
          <w:rtl/>
        </w:rPr>
        <w:t>הפרשנות של הנתבעת הינה ניסיון לעשות עושר ולא במשפט ולגרום לתובע לשלם את חלקה של הנתבעת בניגוד לכל הסכם או הגיון בהסכמים כגון דא</w:t>
      </w:r>
      <w:r w:rsidR="003C074C">
        <w:rPr>
          <w:rFonts w:ascii="Arial" w:hAnsi="Arial" w:hint="cs"/>
          <w:noProof w:val="0"/>
          <w:rtl/>
        </w:rPr>
        <w:t>.</w:t>
      </w:r>
    </w:p>
    <w:p w:rsidR="0006781C" w:rsidRDefault="0006781C" w:rsidP="0006781C">
      <w:pPr>
        <w:pStyle w:val="ad"/>
        <w:rPr>
          <w:rFonts w:ascii="Arial" w:hAnsi="Arial"/>
          <w:noProof w:val="0"/>
        </w:rPr>
      </w:pPr>
    </w:p>
    <w:p w:rsidR="0006781C" w:rsidRDefault="0006781C" w:rsidP="0006781C">
      <w:pPr>
        <w:pStyle w:val="ad"/>
        <w:numPr>
          <w:ilvl w:val="0"/>
          <w:numId w:val="2"/>
        </w:numPr>
        <w:spacing w:line="306" w:lineRule="exact"/>
        <w:ind w:left="930" w:hanging="357"/>
        <w:jc w:val="both"/>
        <w:rPr>
          <w:rFonts w:ascii="Arial" w:hAnsi="Arial"/>
          <w:noProof w:val="0"/>
          <w:rtl/>
        </w:rPr>
      </w:pPr>
      <w:r>
        <w:rPr>
          <w:rFonts w:ascii="Arial" w:hAnsi="Arial"/>
          <w:noProof w:val="0"/>
          <w:rtl/>
        </w:rPr>
        <w:lastRenderedPageBreak/>
        <w:t>סעיף 15 התכוון כי על כל היטל ההשבחה, אם יוטל, יחול על הצדדים בחלקים שווים לאור היותם ב</w:t>
      </w:r>
      <w:r w:rsidR="00A322E2">
        <w:rPr>
          <w:rFonts w:ascii="Arial" w:hAnsi="Arial" w:hint="cs"/>
          <w:noProof w:val="0"/>
          <w:rtl/>
        </w:rPr>
        <w:t>ע</w:t>
      </w:r>
      <w:r>
        <w:rPr>
          <w:rFonts w:ascii="Arial" w:hAnsi="Arial"/>
          <w:noProof w:val="0"/>
          <w:rtl/>
        </w:rPr>
        <w:t>לים של הנכס ב50% כל אחד.</w:t>
      </w:r>
    </w:p>
    <w:p w:rsidR="0006781C" w:rsidRDefault="0006781C" w:rsidP="0006781C">
      <w:pPr>
        <w:pStyle w:val="ad"/>
        <w:rPr>
          <w:rFonts w:ascii="Arial" w:hAnsi="Arial"/>
          <w:noProof w:val="0"/>
        </w:rPr>
      </w:pPr>
    </w:p>
    <w:p w:rsidR="0006781C" w:rsidRDefault="0006781C" w:rsidP="0006781C">
      <w:pPr>
        <w:pStyle w:val="ad"/>
        <w:numPr>
          <w:ilvl w:val="0"/>
          <w:numId w:val="2"/>
        </w:numPr>
        <w:spacing w:line="306" w:lineRule="exact"/>
        <w:ind w:left="930" w:hanging="357"/>
        <w:jc w:val="both"/>
        <w:rPr>
          <w:rFonts w:ascii="Arial" w:hAnsi="Arial"/>
          <w:noProof w:val="0"/>
        </w:rPr>
      </w:pPr>
      <w:r>
        <w:rPr>
          <w:rFonts w:ascii="Arial" w:hAnsi="Arial"/>
          <w:noProof w:val="0"/>
          <w:rtl/>
        </w:rPr>
        <w:t>במסגרת החלפת הטיוטות, נוסף סעיף 15 על מנת להבהיר את סעיף 14 בהסכם הקובע כי במקרה של היטל השבחה אם יחול הוא יחול על הצדדים בחלקים שווים על זכויותיהם, בדיוק כפי שהוסכם בהסכם הגירושין לעניין חלוקה שווה של הוצאות והכנסות בעת מכירת הדירה.</w:t>
      </w:r>
    </w:p>
    <w:p w:rsidR="00877FC6" w:rsidRPr="00877FC6" w:rsidRDefault="00877FC6" w:rsidP="00877FC6">
      <w:pPr>
        <w:pStyle w:val="ad"/>
        <w:rPr>
          <w:rFonts w:ascii="Arial" w:hAnsi="Arial"/>
          <w:noProof w:val="0"/>
          <w:rtl/>
        </w:rPr>
      </w:pPr>
    </w:p>
    <w:p w:rsidR="0006781C" w:rsidRDefault="0006781C" w:rsidP="0006781C">
      <w:pPr>
        <w:pStyle w:val="ad"/>
        <w:numPr>
          <w:ilvl w:val="0"/>
          <w:numId w:val="2"/>
        </w:numPr>
        <w:spacing w:line="306" w:lineRule="exact"/>
        <w:ind w:left="930" w:hanging="357"/>
        <w:jc w:val="both"/>
        <w:rPr>
          <w:rFonts w:ascii="Arial" w:hAnsi="Arial"/>
          <w:noProof w:val="0"/>
        </w:rPr>
      </w:pPr>
      <w:r>
        <w:rPr>
          <w:rFonts w:ascii="Arial" w:hAnsi="Arial"/>
          <w:noProof w:val="0"/>
          <w:rtl/>
        </w:rPr>
        <w:t xml:space="preserve">התעקשותה של הנתבעת שלא לשלם את מלוא חלקה בהיטל ההשבחה גרמה וגורמת לנזקים מיותרים אשר יכלו להיחסך </w:t>
      </w:r>
      <w:r w:rsidR="00877FC6">
        <w:rPr>
          <w:rFonts w:ascii="Arial" w:hAnsi="Arial" w:hint="cs"/>
          <w:noProof w:val="0"/>
          <w:rtl/>
        </w:rPr>
        <w:t>אי</w:t>
      </w:r>
      <w:r>
        <w:rPr>
          <w:rFonts w:ascii="Arial" w:hAnsi="Arial"/>
          <w:noProof w:val="0"/>
          <w:rtl/>
        </w:rPr>
        <w:t>לו פעלה בתום לב</w:t>
      </w:r>
      <w:r w:rsidR="00877FC6">
        <w:rPr>
          <w:rFonts w:ascii="Arial" w:hAnsi="Arial" w:hint="cs"/>
          <w:noProof w:val="0"/>
          <w:rtl/>
        </w:rPr>
        <w:t>.</w:t>
      </w:r>
    </w:p>
    <w:p w:rsidR="0006781C" w:rsidRPr="00877FC6" w:rsidRDefault="0006781C" w:rsidP="0006781C">
      <w:pPr>
        <w:pStyle w:val="ad"/>
        <w:rPr>
          <w:rFonts w:ascii="Arial" w:hAnsi="Arial"/>
          <w:noProof w:val="0"/>
        </w:rPr>
      </w:pPr>
    </w:p>
    <w:p w:rsidR="0006781C" w:rsidRDefault="0006781C" w:rsidP="00F05A24">
      <w:pPr>
        <w:pStyle w:val="ad"/>
        <w:numPr>
          <w:ilvl w:val="0"/>
          <w:numId w:val="2"/>
        </w:numPr>
        <w:spacing w:line="306" w:lineRule="exact"/>
        <w:ind w:left="930" w:hanging="357"/>
        <w:jc w:val="both"/>
        <w:rPr>
          <w:rFonts w:ascii="Arial" w:hAnsi="Arial"/>
          <w:noProof w:val="0"/>
          <w:rtl/>
        </w:rPr>
      </w:pPr>
      <w:r>
        <w:rPr>
          <w:rFonts w:ascii="Arial" w:hAnsi="Arial"/>
          <w:noProof w:val="0"/>
          <w:rtl/>
        </w:rPr>
        <w:t xml:space="preserve">הנתבעת הפקידה בידיה הנאמנות של </w:t>
      </w:r>
      <w:r w:rsidR="00877FC6">
        <w:rPr>
          <w:rFonts w:ascii="Arial" w:hAnsi="Arial" w:hint="cs"/>
          <w:noProof w:val="0"/>
          <w:rtl/>
        </w:rPr>
        <w:t>עו"ד ב</w:t>
      </w:r>
      <w:r w:rsidR="00F05A24">
        <w:rPr>
          <w:rFonts w:ascii="Arial" w:hAnsi="Arial" w:hint="cs"/>
          <w:noProof w:val="0"/>
          <w:rtl/>
        </w:rPr>
        <w:t>'</w:t>
      </w:r>
      <w:r w:rsidR="00877FC6">
        <w:rPr>
          <w:rFonts w:ascii="Arial" w:hAnsi="Arial" w:hint="cs"/>
          <w:noProof w:val="0"/>
          <w:rtl/>
        </w:rPr>
        <w:t xml:space="preserve"> </w:t>
      </w:r>
      <w:r>
        <w:rPr>
          <w:rFonts w:ascii="Arial" w:hAnsi="Arial"/>
          <w:noProof w:val="0"/>
          <w:rtl/>
        </w:rPr>
        <w:t xml:space="preserve">ובהנחייתה המחאה ע"ס 100,000 ₪, כפקדון לתשלום הוצאות, בהערכה גסה כי זה יהיה הסכום המוערך אותו תצטרך לשלם בגין היטל השבחה; לו הייתה </w:t>
      </w:r>
      <w:r w:rsidR="00877FC6">
        <w:rPr>
          <w:rFonts w:ascii="Arial" w:hAnsi="Arial" w:hint="cs"/>
          <w:noProof w:val="0"/>
          <w:rtl/>
        </w:rPr>
        <w:t>עו"ד ב</w:t>
      </w:r>
      <w:r w:rsidR="00F05A24">
        <w:rPr>
          <w:rFonts w:ascii="Arial" w:hAnsi="Arial" w:hint="cs"/>
          <w:noProof w:val="0"/>
          <w:rtl/>
        </w:rPr>
        <w:t>'</w:t>
      </w:r>
      <w:r w:rsidR="00877FC6">
        <w:rPr>
          <w:rFonts w:ascii="Arial" w:hAnsi="Arial" w:hint="cs"/>
          <w:noProof w:val="0"/>
          <w:rtl/>
        </w:rPr>
        <w:t xml:space="preserve"> </w:t>
      </w:r>
      <w:r>
        <w:rPr>
          <w:rFonts w:ascii="Arial" w:hAnsi="Arial"/>
          <w:noProof w:val="0"/>
          <w:rtl/>
        </w:rPr>
        <w:t>מאשרת כי אכן שולמו כל ההוצאות על ידי הנתבעת כמתחייב, הייתה מחזירה את ההמחאה לידי הנתבעת מייד עם תשלום 25% מהסך הכולל</w:t>
      </w:r>
      <w:r w:rsidR="00877FC6">
        <w:rPr>
          <w:rFonts w:ascii="Arial" w:hAnsi="Arial" w:hint="cs"/>
          <w:noProof w:val="0"/>
          <w:rtl/>
        </w:rPr>
        <w:t xml:space="preserve"> כפי ששילמה</w:t>
      </w:r>
      <w:r>
        <w:rPr>
          <w:rFonts w:ascii="Arial" w:hAnsi="Arial"/>
          <w:noProof w:val="0"/>
          <w:rtl/>
        </w:rPr>
        <w:t>, אך לא כך הוא, היא עודנה מחזיקה את הפ</w:t>
      </w:r>
      <w:r w:rsidR="00877FC6">
        <w:rPr>
          <w:rFonts w:ascii="Arial" w:hAnsi="Arial" w:hint="cs"/>
          <w:noProof w:val="0"/>
          <w:rtl/>
        </w:rPr>
        <w:t>י</w:t>
      </w:r>
      <w:r>
        <w:rPr>
          <w:rFonts w:ascii="Arial" w:hAnsi="Arial"/>
          <w:noProof w:val="0"/>
          <w:rtl/>
        </w:rPr>
        <w:t xml:space="preserve">קדון. </w:t>
      </w:r>
      <w:r w:rsidR="00877FC6">
        <w:rPr>
          <w:rFonts w:ascii="Arial" w:hAnsi="Arial" w:hint="cs"/>
          <w:noProof w:val="0"/>
          <w:rtl/>
        </w:rPr>
        <w:t xml:space="preserve">בנוסף, </w:t>
      </w:r>
      <w:r>
        <w:rPr>
          <w:rFonts w:ascii="Arial" w:hAnsi="Arial"/>
          <w:noProof w:val="0"/>
          <w:rtl/>
        </w:rPr>
        <w:t>הנתבעת לא דרשה את החזר ההמחאה ביודעה כי לא שילמה את מלוא חלקה ב</w:t>
      </w:r>
      <w:r w:rsidR="00877FC6">
        <w:rPr>
          <w:rFonts w:ascii="Arial" w:hAnsi="Arial" w:hint="cs"/>
          <w:noProof w:val="0"/>
          <w:rtl/>
        </w:rPr>
        <w:t xml:space="preserve">היטל ההשבחה. </w:t>
      </w:r>
    </w:p>
    <w:p w:rsidR="0006781C" w:rsidRDefault="0006781C" w:rsidP="0006781C">
      <w:pPr>
        <w:pStyle w:val="ad"/>
        <w:rPr>
          <w:rFonts w:ascii="Arial" w:hAnsi="Arial"/>
          <w:noProof w:val="0"/>
        </w:rPr>
      </w:pPr>
    </w:p>
    <w:p w:rsidR="0006781C" w:rsidRDefault="0006781C" w:rsidP="0006781C">
      <w:pPr>
        <w:pStyle w:val="ad"/>
        <w:numPr>
          <w:ilvl w:val="0"/>
          <w:numId w:val="2"/>
        </w:numPr>
        <w:spacing w:line="306" w:lineRule="exact"/>
        <w:ind w:left="924" w:hanging="357"/>
        <w:jc w:val="both"/>
        <w:rPr>
          <w:rFonts w:ascii="Arial" w:hAnsi="Arial"/>
          <w:noProof w:val="0"/>
          <w:rtl/>
        </w:rPr>
      </w:pPr>
      <w:r>
        <w:rPr>
          <w:rFonts w:ascii="Arial" w:hAnsi="Arial"/>
          <w:noProof w:val="0"/>
          <w:rtl/>
        </w:rPr>
        <w:t xml:space="preserve">התעקשותה של הנתבעת שלא לשלם את מלוא חלקה בהיטל ההשבחה, על אף שהתובע עמד במלוא התחייבויותיו על פי הסכם המכר, גורמת הפרה יסודית של הסכם המכר ומזכה את התובע בקבלת פיצויים. </w:t>
      </w:r>
    </w:p>
    <w:p w:rsidR="0006781C" w:rsidRDefault="0006781C" w:rsidP="0006781C">
      <w:pPr>
        <w:pStyle w:val="ad"/>
        <w:spacing w:line="306" w:lineRule="exact"/>
        <w:ind w:left="567"/>
        <w:jc w:val="both"/>
        <w:rPr>
          <w:rFonts w:ascii="Arial" w:hAnsi="Arial"/>
          <w:noProof w:val="0"/>
        </w:rPr>
      </w:pPr>
    </w:p>
    <w:p w:rsidR="0006781C" w:rsidRDefault="0006781C" w:rsidP="0006781C">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הנתבעת טוענת כי: </w:t>
      </w:r>
    </w:p>
    <w:p w:rsidR="0006781C" w:rsidRDefault="0006781C" w:rsidP="0006781C">
      <w:pPr>
        <w:pStyle w:val="ad"/>
        <w:spacing w:line="306" w:lineRule="exact"/>
        <w:ind w:left="567"/>
        <w:jc w:val="both"/>
        <w:rPr>
          <w:rFonts w:ascii="Arial" w:hAnsi="Arial"/>
          <w:noProof w:val="0"/>
        </w:rPr>
      </w:pPr>
    </w:p>
    <w:p w:rsidR="0006781C" w:rsidRDefault="0006781C" w:rsidP="0006781C">
      <w:pPr>
        <w:pStyle w:val="ad"/>
        <w:numPr>
          <w:ilvl w:val="0"/>
          <w:numId w:val="3"/>
        </w:numPr>
        <w:spacing w:line="306" w:lineRule="exact"/>
        <w:ind w:left="924" w:hanging="357"/>
        <w:jc w:val="both"/>
        <w:rPr>
          <w:rFonts w:ascii="Arial" w:hAnsi="Arial"/>
          <w:noProof w:val="0"/>
        </w:rPr>
      </w:pPr>
      <w:r>
        <w:rPr>
          <w:rFonts w:ascii="Arial" w:hAnsi="Arial"/>
          <w:noProof w:val="0"/>
          <w:rtl/>
        </w:rPr>
        <w:t xml:space="preserve">בכל הנוגע לתשלום חיוב היטל השבחה רשאים הצדדים לעסקת המכר להסכים ביניהם שהקונה ישלם את היטל ההשבחה, ובלבד שההסכמה תקבל ביטוי מפורש בחוזה. במקרה זה, התובע התחייב לשלם את המחצית של החיוב בהיטל השבחה, והצדדים רשמו זאת בסעיף 15 לנספח באותיות קידוש לבנה. </w:t>
      </w:r>
    </w:p>
    <w:p w:rsidR="0006781C" w:rsidRDefault="0006781C" w:rsidP="0006781C">
      <w:pPr>
        <w:pStyle w:val="ad"/>
        <w:spacing w:line="306" w:lineRule="exact"/>
        <w:ind w:left="924"/>
        <w:jc w:val="both"/>
        <w:rPr>
          <w:rFonts w:ascii="Arial" w:hAnsi="Arial"/>
          <w:noProof w:val="0"/>
        </w:rPr>
      </w:pPr>
    </w:p>
    <w:p w:rsidR="0006781C" w:rsidRDefault="0006781C" w:rsidP="0006781C">
      <w:pPr>
        <w:pStyle w:val="ad"/>
        <w:numPr>
          <w:ilvl w:val="0"/>
          <w:numId w:val="3"/>
        </w:numPr>
        <w:spacing w:line="306" w:lineRule="exact"/>
        <w:ind w:left="924" w:hanging="357"/>
        <w:jc w:val="both"/>
        <w:rPr>
          <w:rFonts w:ascii="Arial" w:hAnsi="Arial"/>
          <w:noProof w:val="0"/>
        </w:rPr>
      </w:pPr>
      <w:r>
        <w:rPr>
          <w:rFonts w:ascii="Arial" w:hAnsi="Arial"/>
          <w:noProof w:val="0"/>
          <w:rtl/>
        </w:rPr>
        <w:t xml:space="preserve">הדירה מצויה במתחם פינוי בינוי, וכאשר הפרויקט במתחם יגיע לסיומו, התובע יקבל דירה חדשה (בפטור מלא מהיטל השבחה שבו יישא היזם), ששוויה מוערך כיום בסך של 3,280,000 ₪. מסיבה זו הסכים התובע לשאת במחצית היטל ההשבחה, ומסיבה זו נוסח סעיף 15 לנספח כפי שנוסח, ועל התובע שאישר את נוסחו של הנספח בחתימתו לקיימו ככתבו וכלשונו מאחר וכל פרשנות אחרת תחטא לאמת ולכוונת הצדדים. </w:t>
      </w:r>
    </w:p>
    <w:p w:rsidR="0006781C" w:rsidRDefault="0006781C" w:rsidP="0006781C">
      <w:pPr>
        <w:pStyle w:val="ad"/>
        <w:spacing w:line="306" w:lineRule="exact"/>
        <w:ind w:left="924"/>
        <w:jc w:val="both"/>
        <w:rPr>
          <w:rFonts w:ascii="Arial" w:hAnsi="Arial"/>
          <w:noProof w:val="0"/>
        </w:rPr>
      </w:pPr>
    </w:p>
    <w:p w:rsidR="0006781C" w:rsidRDefault="0006781C" w:rsidP="0006781C">
      <w:pPr>
        <w:pStyle w:val="ad"/>
        <w:numPr>
          <w:ilvl w:val="0"/>
          <w:numId w:val="3"/>
        </w:numPr>
        <w:spacing w:line="306" w:lineRule="exact"/>
        <w:ind w:left="924" w:hanging="357"/>
        <w:jc w:val="both"/>
        <w:rPr>
          <w:rFonts w:ascii="Arial" w:hAnsi="Arial"/>
          <w:noProof w:val="0"/>
        </w:rPr>
      </w:pPr>
      <w:r>
        <w:rPr>
          <w:rFonts w:ascii="Arial" w:hAnsi="Arial"/>
          <w:noProof w:val="0"/>
          <w:rtl/>
        </w:rPr>
        <w:t xml:space="preserve">גם אם ייקבע כי לשון החוזה איננה מספיק ברורה או כי לא ניתן לקבוע מנוסח סעיף 15 את כוונתם של הצדדים, באופן שמצריך לבחון את אומד דעתם של הצדדים, מתוך ככל הנסיבות החיצוניות, אזי תשובותיו של התובע מגלות באופן מפורש שכוונת הצדדים הייתה שהם יישאו בחיוב היטל ההשבחה שיחול בגין העסקה בחלקים שווים ביניהם. </w:t>
      </w:r>
    </w:p>
    <w:p w:rsidR="0006781C" w:rsidRDefault="0006781C" w:rsidP="0006781C">
      <w:pPr>
        <w:pStyle w:val="ad"/>
        <w:rPr>
          <w:rFonts w:ascii="Arial" w:hAnsi="Arial"/>
          <w:noProof w:val="0"/>
        </w:rPr>
      </w:pPr>
    </w:p>
    <w:p w:rsidR="0006781C" w:rsidRDefault="0006781C" w:rsidP="00F05A24">
      <w:pPr>
        <w:pStyle w:val="ad"/>
        <w:numPr>
          <w:ilvl w:val="0"/>
          <w:numId w:val="3"/>
        </w:numPr>
        <w:spacing w:line="306" w:lineRule="exact"/>
        <w:ind w:left="924" w:hanging="357"/>
        <w:jc w:val="both"/>
        <w:rPr>
          <w:rFonts w:ascii="Arial" w:hAnsi="Arial"/>
          <w:noProof w:val="0"/>
          <w:rtl/>
        </w:rPr>
      </w:pPr>
      <w:r>
        <w:rPr>
          <w:rFonts w:ascii="Arial" w:hAnsi="Arial"/>
          <w:noProof w:val="0"/>
          <w:rtl/>
        </w:rPr>
        <w:lastRenderedPageBreak/>
        <w:t>ההסכמה המודעת אליה הגיעו הצדדים ובאי כוחם במהלך מו"מ לקראת החתימה על הנספח, נלמדת גם מחקירתה של עו"ד ב</w:t>
      </w:r>
      <w:r w:rsidR="00F05A24">
        <w:rPr>
          <w:rFonts w:ascii="Arial" w:hAnsi="Arial" w:hint="cs"/>
          <w:noProof w:val="0"/>
          <w:rtl/>
        </w:rPr>
        <w:t>'</w:t>
      </w:r>
      <w:r>
        <w:rPr>
          <w:rFonts w:ascii="Arial" w:hAnsi="Arial"/>
          <w:noProof w:val="0"/>
          <w:rtl/>
        </w:rPr>
        <w:t>. לעומת זאת, התובע נמנע מלהביא תצהיר מטעם עו"ד שוקרון, אשר ייצגה אותו במו"מ ונמנע מלהביא אותה לעדות, והימנעותו פועלת לחובתו.</w:t>
      </w:r>
    </w:p>
    <w:p w:rsidR="0006781C" w:rsidRDefault="0006781C" w:rsidP="0006781C">
      <w:pPr>
        <w:pStyle w:val="ad"/>
        <w:rPr>
          <w:rFonts w:ascii="Arial" w:hAnsi="Arial"/>
          <w:noProof w:val="0"/>
        </w:rPr>
      </w:pPr>
    </w:p>
    <w:p w:rsidR="00D825AD" w:rsidRDefault="0006781C" w:rsidP="00D825AD">
      <w:pPr>
        <w:pStyle w:val="ad"/>
        <w:numPr>
          <w:ilvl w:val="0"/>
          <w:numId w:val="3"/>
        </w:numPr>
        <w:spacing w:line="306" w:lineRule="exact"/>
        <w:ind w:left="924" w:hanging="357"/>
        <w:jc w:val="both"/>
        <w:rPr>
          <w:rFonts w:ascii="Arial" w:hAnsi="Arial"/>
          <w:noProof w:val="0"/>
        </w:rPr>
      </w:pPr>
      <w:r>
        <w:rPr>
          <w:rFonts w:ascii="Arial" w:hAnsi="Arial"/>
          <w:noProof w:val="0"/>
          <w:rtl/>
        </w:rPr>
        <w:t>טענותיו של התובע הן טענות בעל פה כנגד מסמך בכתב, ורחוקות מהאמת</w:t>
      </w:r>
      <w:r w:rsidR="00D825AD">
        <w:rPr>
          <w:rFonts w:ascii="Arial" w:hAnsi="Arial" w:hint="cs"/>
          <w:noProof w:val="0"/>
          <w:rtl/>
        </w:rPr>
        <w:t>.</w:t>
      </w:r>
      <w:r>
        <w:rPr>
          <w:rFonts w:ascii="Arial" w:hAnsi="Arial"/>
          <w:noProof w:val="0"/>
          <w:rtl/>
        </w:rPr>
        <w:t xml:space="preserve"> </w:t>
      </w:r>
    </w:p>
    <w:p w:rsidR="00D825AD" w:rsidRPr="00D825AD" w:rsidRDefault="00D825AD" w:rsidP="00D825AD">
      <w:pPr>
        <w:pStyle w:val="ad"/>
        <w:rPr>
          <w:rFonts w:ascii="Arial" w:hAnsi="Arial"/>
          <w:noProof w:val="0"/>
          <w:rtl/>
        </w:rPr>
      </w:pPr>
    </w:p>
    <w:p w:rsidR="0006781C" w:rsidRDefault="0006781C" w:rsidP="0006781C">
      <w:pPr>
        <w:pStyle w:val="ad"/>
        <w:numPr>
          <w:ilvl w:val="0"/>
          <w:numId w:val="3"/>
        </w:numPr>
        <w:spacing w:line="306" w:lineRule="exact"/>
        <w:ind w:left="924" w:hanging="357"/>
        <w:jc w:val="both"/>
        <w:rPr>
          <w:rFonts w:ascii="Arial" w:hAnsi="Arial"/>
          <w:noProof w:val="0"/>
          <w:rtl/>
        </w:rPr>
      </w:pPr>
      <w:r>
        <w:rPr>
          <w:rFonts w:ascii="Arial" w:hAnsi="Arial"/>
          <w:noProof w:val="0"/>
          <w:rtl/>
        </w:rPr>
        <w:t>התובע מסכל את האפשרות לקבל אישור עיריה לטאבו ולהשלים את רישום הבעלות בדירה על שמו וככל שהתובע עדיין מסרב לעשות כן, אין לו אלא להלין רק על עצמו.</w:t>
      </w:r>
    </w:p>
    <w:p w:rsidR="0006781C" w:rsidRDefault="0006781C" w:rsidP="0006781C">
      <w:pPr>
        <w:pStyle w:val="ad"/>
        <w:rPr>
          <w:rFonts w:ascii="Arial" w:hAnsi="Arial"/>
          <w:noProof w:val="0"/>
        </w:rPr>
      </w:pPr>
    </w:p>
    <w:p w:rsidR="0006781C" w:rsidRDefault="0006781C" w:rsidP="0006781C">
      <w:pPr>
        <w:spacing w:line="306" w:lineRule="exact"/>
        <w:ind w:left="567"/>
        <w:jc w:val="both"/>
        <w:rPr>
          <w:rFonts w:ascii="Arial" w:hAnsi="Arial"/>
          <w:noProof w:val="0"/>
          <w:rtl/>
        </w:rPr>
      </w:pPr>
      <w:r>
        <w:rPr>
          <w:rFonts w:ascii="Arial" w:hAnsi="Arial"/>
          <w:noProof w:val="0"/>
          <w:rtl/>
        </w:rPr>
        <w:t>לפיכך, עתרה הנתבעת לדחות את רכיב הפיצוי המוסכם והפיצוי בגין איחור במסירת המסמכים, ובוודאי לדחות את דרישת התובע לפיצוי בגין עגמת נפש שהרי הוא זה שהפר את הנספח</w:t>
      </w:r>
      <w:r w:rsidR="003C074C">
        <w:rPr>
          <w:rFonts w:ascii="Arial" w:hAnsi="Arial" w:hint="cs"/>
          <w:noProof w:val="0"/>
          <w:rtl/>
        </w:rPr>
        <w:t xml:space="preserve"> להסכם הגירושין</w:t>
      </w:r>
      <w:r>
        <w:rPr>
          <w:rFonts w:ascii="Arial" w:hAnsi="Arial"/>
          <w:noProof w:val="0"/>
          <w:rtl/>
        </w:rPr>
        <w:t xml:space="preserve">. </w:t>
      </w:r>
    </w:p>
    <w:p w:rsidR="0006781C" w:rsidRDefault="0006781C" w:rsidP="0006781C">
      <w:pPr>
        <w:spacing w:line="360" w:lineRule="auto"/>
        <w:jc w:val="both"/>
        <w:rPr>
          <w:rFonts w:ascii="Arial" w:hAnsi="Arial"/>
          <w:b/>
          <w:bCs/>
          <w:noProof w:val="0"/>
          <w:u w:val="single"/>
        </w:rPr>
      </w:pPr>
    </w:p>
    <w:p w:rsidR="0006781C" w:rsidRDefault="0006781C" w:rsidP="0006781C">
      <w:pPr>
        <w:spacing w:line="360" w:lineRule="auto"/>
        <w:jc w:val="both"/>
        <w:rPr>
          <w:rFonts w:ascii="Arial" w:hAnsi="Arial"/>
          <w:b/>
          <w:bCs/>
          <w:noProof w:val="0"/>
          <w:u w:val="single"/>
        </w:rPr>
      </w:pPr>
      <w:r>
        <w:rPr>
          <w:rFonts w:ascii="Arial" w:hAnsi="Arial"/>
          <w:b/>
          <w:bCs/>
          <w:noProof w:val="0"/>
          <w:u w:val="single"/>
          <w:rtl/>
        </w:rPr>
        <w:t>דיון והכרעה</w:t>
      </w:r>
    </w:p>
    <w:p w:rsidR="0006781C" w:rsidRDefault="0006781C" w:rsidP="0006781C">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ישנה מחלוקת בין הצדדים האם הוסכם כי </w:t>
      </w:r>
      <w:r>
        <w:rPr>
          <w:rFonts w:ascii="David" w:hAnsi="David"/>
          <w:noProof w:val="0"/>
          <w:rtl/>
        </w:rPr>
        <w:t>היטל השבחה בגין מכירת זכויותיה של הנתבעת בלבד, מוטל על הנתבעת במלואו או במחציתו בלבד.</w:t>
      </w:r>
      <w:r>
        <w:rPr>
          <w:rFonts w:ascii="Arial" w:hAnsi="Arial"/>
          <w:noProof w:val="0"/>
          <w:rtl/>
        </w:rPr>
        <w:t xml:space="preserve"> </w:t>
      </w:r>
      <w:r>
        <w:rPr>
          <w:rFonts w:ascii="David" w:hAnsi="David"/>
          <w:noProof w:val="0"/>
          <w:spacing w:val="6"/>
          <w:rtl/>
        </w:rPr>
        <w:t>זוהי מחלוקת באשר לאופן פרשנותו של סעיף 15 לנספח שנכרת בין הצדדים.</w:t>
      </w:r>
    </w:p>
    <w:p w:rsidR="0006781C" w:rsidRDefault="0006781C" w:rsidP="0006781C">
      <w:pPr>
        <w:pStyle w:val="ad"/>
        <w:rPr>
          <w:rFonts w:ascii="Arial" w:hAnsi="Arial"/>
          <w:noProof w:val="0"/>
        </w:rPr>
      </w:pPr>
    </w:p>
    <w:p w:rsidR="0006781C" w:rsidRDefault="0006781C" w:rsidP="0006781C">
      <w:pPr>
        <w:pStyle w:val="ad"/>
        <w:numPr>
          <w:ilvl w:val="0"/>
          <w:numId w:val="1"/>
        </w:numPr>
        <w:spacing w:line="306" w:lineRule="exact"/>
        <w:ind w:left="567" w:hanging="567"/>
        <w:jc w:val="both"/>
        <w:rPr>
          <w:rFonts w:ascii="David" w:hAnsi="David"/>
          <w:noProof w:val="0"/>
          <w:spacing w:val="6"/>
          <w:rtl/>
        </w:rPr>
      </w:pPr>
      <w:r>
        <w:rPr>
          <w:rFonts w:ascii="David" w:hAnsi="David"/>
          <w:noProof w:val="0"/>
          <w:spacing w:val="6"/>
          <w:rtl/>
        </w:rPr>
        <w:t xml:space="preserve">סעיף 25(א) לחוק החוזים (חלק כללי), התשל"ג-1973 (להלן – </w:t>
      </w:r>
      <w:r>
        <w:rPr>
          <w:rFonts w:ascii="David" w:hAnsi="David"/>
          <w:b/>
          <w:bCs/>
          <w:noProof w:val="0"/>
          <w:spacing w:val="6"/>
          <w:rtl/>
        </w:rPr>
        <w:t>חוק החוזים</w:t>
      </w:r>
      <w:r>
        <w:rPr>
          <w:rFonts w:ascii="David" w:hAnsi="David"/>
          <w:noProof w:val="0"/>
          <w:spacing w:val="6"/>
          <w:rtl/>
        </w:rPr>
        <w:t>) קובע כי: "</w:t>
      </w:r>
      <w:r>
        <w:rPr>
          <w:rFonts w:ascii="Miriam" w:hAnsi="Miriam" w:cs="Miriam"/>
          <w:noProof w:val="0"/>
          <w:spacing w:val="6"/>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Pr>
          <w:rFonts w:ascii="David" w:hAnsi="David"/>
          <w:noProof w:val="0"/>
          <w:spacing w:val="6"/>
          <w:rtl/>
        </w:rPr>
        <w:t xml:space="preserve">". </w:t>
      </w:r>
    </w:p>
    <w:p w:rsidR="0006781C" w:rsidRDefault="0006781C" w:rsidP="0006781C">
      <w:pPr>
        <w:pStyle w:val="ad"/>
        <w:rPr>
          <w:rFonts w:ascii="David" w:hAnsi="David"/>
          <w:noProof w:val="0"/>
          <w:spacing w:val="6"/>
        </w:rPr>
      </w:pPr>
    </w:p>
    <w:p w:rsidR="0006781C" w:rsidRDefault="0006781C" w:rsidP="0006781C">
      <w:pPr>
        <w:pStyle w:val="ad"/>
        <w:numPr>
          <w:ilvl w:val="0"/>
          <w:numId w:val="1"/>
        </w:numPr>
        <w:spacing w:line="306" w:lineRule="exact"/>
        <w:ind w:left="567" w:hanging="567"/>
        <w:jc w:val="both"/>
        <w:rPr>
          <w:rFonts w:ascii="David" w:hAnsi="David"/>
          <w:rtl/>
        </w:rPr>
      </w:pPr>
      <w:r>
        <w:rPr>
          <w:rFonts w:ascii="David" w:hAnsi="David"/>
          <w:rtl/>
        </w:rPr>
        <w:t>ב</w:t>
      </w:r>
      <w:r>
        <w:rPr>
          <w:rFonts w:ascii="Miriam" w:hAnsi="Miriam" w:cs="Miriam"/>
          <w:rtl/>
        </w:rPr>
        <w:t>ע"א 3961/10 המוסד לביטוח לאומי נ' סהר חברה לתביעות בע"מ מגדל חברה לביטוח בע"מ, פ"ד סה(2) 563 (2012)</w:t>
      </w:r>
      <w:r>
        <w:rPr>
          <w:rFonts w:ascii="David" w:hAnsi="David"/>
          <w:rtl/>
        </w:rPr>
        <w:t xml:space="preserve"> (להלן – </w:t>
      </w:r>
      <w:r>
        <w:rPr>
          <w:rFonts w:ascii="David" w:hAnsi="David"/>
          <w:b/>
          <w:bCs/>
          <w:rtl/>
        </w:rPr>
        <w:t>פרשת סהר</w:t>
      </w:r>
      <w:r>
        <w:rPr>
          <w:rFonts w:ascii="David" w:hAnsi="David"/>
          <w:rtl/>
        </w:rPr>
        <w:t>) תומצתה דרך הפרשנות של חוזה: "</w:t>
      </w:r>
      <w:r>
        <w:rPr>
          <w:rFonts w:ascii="Miriam" w:hAnsi="Miriam" w:cs="Miriam"/>
          <w:rtl/>
        </w:rPr>
        <w:t>חוזה יפורש תוך בחינה מקבילה ומשותפת של לשון החוזה ושל נסיבות העניין, בכפוף לחזקה פרשנית – ניתנת לסתירה – שלפיה פרשנות החוזה היא זו התואמת את פשט הלשון, דהיינו: את המשמעות הפשוטה, הרגילה והטבעית של הכתוב. החזקה ניתנת לסתירה במקרים שבהם למד בית המשפט, מתוך הנסיבות, כי הלשון אינה פשוטה וברורה כפי שנחזתה להיות במבט ראשון; וכי למעשה – עשויה היא להתפרש בדרכים אחרות מאלה שנראו ברורות בתחילת הדרך הפרשנית. ודוק: קיומה של החזקה מבטא את משקלה החשוב והמשמעותי של לשון החוזה; לעומת זאת, היותה ניתנת לסתירה משקפת את העובדה כי משקלה של הלשון, חרף חשיבותה, אינו מכריע או בלעדי</w:t>
      </w:r>
      <w:r>
        <w:rPr>
          <w:rFonts w:ascii="David" w:hAnsi="David"/>
          <w:rtl/>
        </w:rPr>
        <w:t xml:space="preserve">" (סעיף 26 לפסק הדין של כב' השופט ריבלין). </w:t>
      </w:r>
    </w:p>
    <w:p w:rsidR="0006781C" w:rsidRDefault="0006781C" w:rsidP="0006781C">
      <w:pPr>
        <w:pStyle w:val="ad"/>
        <w:rPr>
          <w:rFonts w:ascii="David" w:hAnsi="David"/>
        </w:rPr>
      </w:pPr>
    </w:p>
    <w:p w:rsidR="0006781C" w:rsidRDefault="0006781C" w:rsidP="0006781C">
      <w:pPr>
        <w:pStyle w:val="ad"/>
        <w:numPr>
          <w:ilvl w:val="0"/>
          <w:numId w:val="1"/>
        </w:numPr>
        <w:spacing w:line="306" w:lineRule="exact"/>
        <w:ind w:left="567" w:hanging="567"/>
        <w:jc w:val="both"/>
        <w:rPr>
          <w:rFonts w:ascii="David" w:hAnsi="David"/>
          <w:rtl/>
        </w:rPr>
      </w:pPr>
      <w:r>
        <w:rPr>
          <w:rFonts w:ascii="David" w:hAnsi="David"/>
          <w:rtl/>
        </w:rPr>
        <w:t>ב</w:t>
      </w:r>
      <w:r w:rsidRPr="00FB4917">
        <w:rPr>
          <w:rFonts w:ascii="Miriam" w:hAnsi="Miriam" w:cs="Miriam"/>
          <w:noProof w:val="0"/>
          <w:spacing w:val="6"/>
          <w:rtl/>
        </w:rPr>
        <w:t>ע"א 839/21</w:t>
      </w:r>
      <w:r>
        <w:rPr>
          <w:rFonts w:ascii="Miriam" w:hAnsi="Miriam" w:cs="Miriam"/>
          <w:noProof w:val="0"/>
          <w:spacing w:val="6"/>
          <w:rtl/>
        </w:rPr>
        <w:t xml:space="preserve"> חיה הקר נ' חברת קלמטיס אוברסיז בע"מ, פסקה 5 (6.3.2024) </w:t>
      </w:r>
      <w:r w:rsidRPr="00F66BC5">
        <w:rPr>
          <w:rFonts w:ascii="David" w:hAnsi="David"/>
          <w:noProof w:val="0"/>
          <w:spacing w:val="6"/>
          <w:rtl/>
        </w:rPr>
        <w:t>הדגיש</w:t>
      </w:r>
      <w:r>
        <w:rPr>
          <w:rFonts w:ascii="Miriam" w:hAnsi="Miriam" w:cs="Miriam"/>
          <w:noProof w:val="0"/>
          <w:spacing w:val="6"/>
          <w:rtl/>
        </w:rPr>
        <w:t xml:space="preserve"> </w:t>
      </w:r>
      <w:r>
        <w:rPr>
          <w:rFonts w:ascii="David" w:hAnsi="David"/>
          <w:rtl/>
        </w:rPr>
        <w:t>בית המשפט העליון: "</w:t>
      </w:r>
      <w:r>
        <w:rPr>
          <w:rFonts w:ascii="Miriam" w:hAnsi="Miriam" w:cs="Miriam"/>
          <w:rtl/>
        </w:rPr>
        <w:t xml:space="preserve">יש והלשון מפורשת וברורה דיה באופן שניתן להבין ממנה את אומד דעתם של הצדדים. זה נלמד לא רק מלשונה של תנייה בודדת, היא ההוראה הטעונה פירוש, אלא מלשון החוזה כולו, על מכלול הוראותיו ... רק במקרים בהם הלשון אינה מגלה מסקנה חד משמעית, למשל, כאשר היא יכולה לשאת פירושים שונים – נדרש בית </w:t>
      </w:r>
      <w:r>
        <w:rPr>
          <w:rFonts w:ascii="Miriam" w:hAnsi="Miriam" w:cs="Miriam"/>
          <w:rtl/>
        </w:rPr>
        <w:lastRenderedPageBreak/>
        <w:t>המשפט לבחון גם את הנסיבות החיצוניות שאפפו את כריתת החוזה (סעיף 25 ל</w:t>
      </w:r>
      <w:r w:rsidRPr="00FB4917">
        <w:rPr>
          <w:rFonts w:ascii="Miriam" w:hAnsi="Miriam" w:cs="Miriam"/>
          <w:rtl/>
        </w:rPr>
        <w:t>חוק החוזים</w:t>
      </w:r>
      <w:r>
        <w:rPr>
          <w:rFonts w:ascii="Miriam" w:hAnsi="Miriam" w:cs="Miriam"/>
          <w:rtl/>
        </w:rPr>
        <w:t> (חלק כללי), התשל"ג-1973... ככל שלא ניתן לאתר גם באמצעות מקורות אלה את אומד דעתם הסובייקטיבי של הצדדים לחוזה, עשוי בית המשפט להידרש לתכלית האובייקטיבית של החוזה – היא הכוונה ההיפותטית של הצדדים כאנשים סבירים, בהתחשב, בין היתר, במטרת החוזה ובאופיו</w:t>
      </w:r>
      <w:r>
        <w:rPr>
          <w:rFonts w:ascii="David" w:hAnsi="David"/>
          <w:rtl/>
        </w:rPr>
        <w:t>".</w:t>
      </w:r>
    </w:p>
    <w:p w:rsidR="0006781C" w:rsidRDefault="0006781C" w:rsidP="0006781C">
      <w:pPr>
        <w:pStyle w:val="ad"/>
        <w:rPr>
          <w:rFonts w:ascii="David" w:hAnsi="David"/>
        </w:rPr>
      </w:pPr>
    </w:p>
    <w:p w:rsidR="0006781C" w:rsidRDefault="0006781C" w:rsidP="0006781C">
      <w:pPr>
        <w:pStyle w:val="ad"/>
        <w:numPr>
          <w:ilvl w:val="0"/>
          <w:numId w:val="1"/>
        </w:numPr>
        <w:spacing w:line="306" w:lineRule="exact"/>
        <w:ind w:left="567" w:hanging="567"/>
        <w:jc w:val="both"/>
        <w:rPr>
          <w:rFonts w:ascii="David" w:hAnsi="David"/>
          <w:noProof w:val="0"/>
          <w:rtl/>
        </w:rPr>
      </w:pPr>
      <w:r>
        <w:rPr>
          <w:rFonts w:ascii="David" w:hAnsi="David"/>
          <w:rtl/>
        </w:rPr>
        <w:t xml:space="preserve">יש אפוא לבחון את לשון החוזה ונסיבות העניין בבחינה מקבילה, תוך התחשבות בחזקה הפרשנית, הניתנת לסתירה, לפיה פרשנות החוזה היא זו התואמת את פשט לשונו. </w:t>
      </w:r>
    </w:p>
    <w:p w:rsidR="0006781C" w:rsidRDefault="0006781C" w:rsidP="0006781C">
      <w:pPr>
        <w:pStyle w:val="ad"/>
        <w:spacing w:line="306" w:lineRule="exact"/>
        <w:ind w:left="567"/>
        <w:jc w:val="both"/>
        <w:rPr>
          <w:rFonts w:ascii="Arial" w:hAnsi="Arial"/>
          <w:noProof w:val="0"/>
        </w:rPr>
      </w:pPr>
    </w:p>
    <w:p w:rsidR="0006781C" w:rsidRDefault="0006781C" w:rsidP="0006781C">
      <w:pPr>
        <w:spacing w:line="306" w:lineRule="exact"/>
        <w:jc w:val="both"/>
        <w:rPr>
          <w:rFonts w:ascii="Arial" w:hAnsi="Arial"/>
          <w:b/>
          <w:bCs/>
          <w:noProof w:val="0"/>
          <w:u w:val="single"/>
        </w:rPr>
      </w:pPr>
      <w:r>
        <w:rPr>
          <w:rFonts w:ascii="David" w:hAnsi="David"/>
          <w:b/>
          <w:bCs/>
          <w:noProof w:val="0"/>
          <w:spacing w:val="6"/>
          <w:u w:val="single"/>
          <w:rtl/>
        </w:rPr>
        <w:t>מן הכלל אל הפרט</w:t>
      </w:r>
    </w:p>
    <w:p w:rsidR="0006781C" w:rsidRDefault="0006781C" w:rsidP="0006781C">
      <w:pPr>
        <w:pStyle w:val="ad"/>
        <w:spacing w:line="306" w:lineRule="exact"/>
        <w:ind w:left="567"/>
        <w:jc w:val="both"/>
        <w:rPr>
          <w:rFonts w:ascii="Arial" w:hAnsi="Arial"/>
          <w:noProof w:val="0"/>
        </w:rPr>
      </w:pPr>
    </w:p>
    <w:p w:rsidR="00F66BC5" w:rsidRDefault="00224EF5" w:rsidP="00F66BC5">
      <w:pPr>
        <w:pStyle w:val="ad"/>
        <w:numPr>
          <w:ilvl w:val="0"/>
          <w:numId w:val="1"/>
        </w:numPr>
        <w:spacing w:line="306" w:lineRule="exact"/>
        <w:ind w:left="567" w:hanging="567"/>
        <w:jc w:val="both"/>
        <w:rPr>
          <w:rFonts w:ascii="Arial" w:hAnsi="Arial"/>
          <w:noProof w:val="0"/>
        </w:rPr>
      </w:pPr>
      <w:r>
        <w:rPr>
          <w:rFonts w:ascii="Arial" w:hAnsi="Arial"/>
          <w:noProof w:val="0"/>
          <w:rtl/>
        </w:rPr>
        <w:t xml:space="preserve">סעיף 196א לחוק התכנון והבנייה, התשכ"ה-1965 (להלן – </w:t>
      </w:r>
      <w:r>
        <w:rPr>
          <w:rFonts w:ascii="Arial" w:hAnsi="Arial"/>
          <w:b/>
          <w:bCs/>
          <w:noProof w:val="0"/>
          <w:rtl/>
        </w:rPr>
        <w:t>חוק התכנון והבניה</w:t>
      </w:r>
      <w:r>
        <w:rPr>
          <w:rFonts w:ascii="Arial" w:hAnsi="Arial"/>
          <w:noProof w:val="0"/>
          <w:rtl/>
        </w:rPr>
        <w:t>) קובע כי "</w:t>
      </w:r>
      <w:r>
        <w:rPr>
          <w:rFonts w:ascii="Miriam" w:hAnsi="Miriam" w:cs="Miriam"/>
          <w:noProof w:val="0"/>
          <w:rtl/>
        </w:rPr>
        <w:t>ועדה מקומית תגבה היטל השבחה בשיעור, בת</w:t>
      </w:r>
      <w:r w:rsidR="00A322E2">
        <w:rPr>
          <w:rFonts w:ascii="Miriam" w:hAnsi="Miriam" w:cs="Miriam" w:hint="cs"/>
          <w:noProof w:val="0"/>
          <w:rtl/>
        </w:rPr>
        <w:t>נ</w:t>
      </w:r>
      <w:r>
        <w:rPr>
          <w:rFonts w:ascii="Miriam" w:hAnsi="Miriam" w:cs="Miriam"/>
          <w:noProof w:val="0"/>
          <w:rtl/>
        </w:rPr>
        <w:t>אים ובדרכים שנקבעו בתוספת השלישית ועל פיה</w:t>
      </w:r>
      <w:r w:rsidR="00F66BC5">
        <w:rPr>
          <w:rFonts w:ascii="Arial" w:hAnsi="Arial"/>
          <w:noProof w:val="0"/>
          <w:rtl/>
        </w:rPr>
        <w:t>"</w:t>
      </w:r>
      <w:r w:rsidR="00F66BC5">
        <w:rPr>
          <w:rFonts w:ascii="Arial" w:hAnsi="Arial" w:hint="cs"/>
          <w:noProof w:val="0"/>
          <w:rtl/>
        </w:rPr>
        <w:t>.</w:t>
      </w:r>
    </w:p>
    <w:p w:rsidR="00F66BC5" w:rsidRDefault="00F66BC5" w:rsidP="00F66BC5">
      <w:pPr>
        <w:pStyle w:val="ad"/>
        <w:spacing w:line="306" w:lineRule="exact"/>
        <w:ind w:left="567"/>
        <w:jc w:val="both"/>
        <w:rPr>
          <w:rFonts w:ascii="Arial" w:hAnsi="Arial"/>
          <w:noProof w:val="0"/>
        </w:rPr>
      </w:pPr>
    </w:p>
    <w:p w:rsidR="00F66BC5" w:rsidRDefault="00224EF5" w:rsidP="00F66BC5">
      <w:pPr>
        <w:pStyle w:val="ad"/>
        <w:numPr>
          <w:ilvl w:val="0"/>
          <w:numId w:val="1"/>
        </w:numPr>
        <w:spacing w:line="306" w:lineRule="exact"/>
        <w:ind w:left="567" w:hanging="567"/>
        <w:jc w:val="both"/>
        <w:rPr>
          <w:rFonts w:ascii="Arial" w:hAnsi="Arial"/>
          <w:noProof w:val="0"/>
        </w:rPr>
      </w:pPr>
      <w:r w:rsidRPr="00F66BC5">
        <w:rPr>
          <w:rFonts w:ascii="Arial" w:hAnsi="Arial"/>
          <w:noProof w:val="0"/>
          <w:rtl/>
        </w:rPr>
        <w:t>היטל ההשבחה משולם לרשות המקומית בגין השבחה שחלה על הנכס כתוצאה מפעולת הרשות ועל רקע החלטות של ועדות הבנייה השונות [</w:t>
      </w:r>
      <w:r w:rsidRPr="00F66BC5">
        <w:rPr>
          <w:rFonts w:ascii="Miriam" w:hAnsi="Miriam" w:cs="Miriam"/>
          <w:noProof w:val="0"/>
          <w:rtl/>
        </w:rPr>
        <w:t>בג"צ 198/75 מנהל עזבון המנוח פייביש מושקוביץ נ' ראש עיריית בת ים, פ"ד ל(1) 281 (1975)</w:t>
      </w:r>
      <w:r w:rsidRPr="00F66BC5">
        <w:rPr>
          <w:rFonts w:ascii="Arial" w:hAnsi="Arial"/>
          <w:noProof w:val="0"/>
          <w:rtl/>
        </w:rPr>
        <w:t xml:space="preserve">]. </w:t>
      </w:r>
    </w:p>
    <w:p w:rsidR="00F66BC5" w:rsidRPr="00F66BC5" w:rsidRDefault="00F66BC5" w:rsidP="00F66BC5">
      <w:pPr>
        <w:pStyle w:val="ad"/>
        <w:rPr>
          <w:rFonts w:ascii="Arial" w:hAnsi="Arial"/>
          <w:noProof w:val="0"/>
          <w:rtl/>
        </w:rPr>
      </w:pPr>
    </w:p>
    <w:p w:rsidR="00F66BC5" w:rsidRDefault="00224EF5" w:rsidP="00F66BC5">
      <w:pPr>
        <w:pStyle w:val="ad"/>
        <w:spacing w:line="306" w:lineRule="exact"/>
        <w:ind w:left="567"/>
        <w:jc w:val="both"/>
        <w:rPr>
          <w:rFonts w:ascii="Arial" w:hAnsi="Arial"/>
          <w:noProof w:val="0"/>
          <w:rtl/>
        </w:rPr>
      </w:pPr>
      <w:r w:rsidRPr="00F66BC5">
        <w:rPr>
          <w:rFonts w:ascii="Arial" w:hAnsi="Arial"/>
          <w:noProof w:val="0"/>
          <w:rtl/>
        </w:rPr>
        <w:t xml:space="preserve">חובת תשלום ההיטל חלה על בעל המקרקעין או החוכר לדורות [סעיף 2 לתוספת השלישית לחוק (להלן – </w:t>
      </w:r>
      <w:r w:rsidRPr="00F66BC5">
        <w:rPr>
          <w:rFonts w:ascii="Arial" w:hAnsi="Arial"/>
          <w:b/>
          <w:bCs/>
          <w:noProof w:val="0"/>
          <w:rtl/>
        </w:rPr>
        <w:t>התוספת</w:t>
      </w:r>
      <w:r w:rsidRPr="00F66BC5">
        <w:rPr>
          <w:rFonts w:ascii="Arial" w:hAnsi="Arial"/>
          <w:noProof w:val="0"/>
          <w:rtl/>
        </w:rPr>
        <w:t>)]; גובהו של ההיטל הוא מחצית מערך ההשבחה [</w:t>
      </w:r>
      <w:r w:rsidRPr="00F66BC5">
        <w:rPr>
          <w:rFonts w:ascii="Miriam" w:hAnsi="Miriam" w:cs="Miriam"/>
          <w:noProof w:val="0"/>
          <w:rtl/>
        </w:rPr>
        <w:t>בג"צ 7009/04 עירית הרצליה נ' היועץ המשפטי לממשלה (5.2.2014), פסקה 11; סעיף 3 לתוספת השלישית לחוק</w:t>
      </w:r>
      <w:r w:rsidRPr="00F66BC5">
        <w:rPr>
          <w:rFonts w:ascii="Arial" w:hAnsi="Arial"/>
          <w:noProof w:val="0"/>
          <w:rtl/>
        </w:rPr>
        <w:t>]</w:t>
      </w:r>
      <w:r w:rsidR="00F66BC5">
        <w:rPr>
          <w:rFonts w:ascii="Arial" w:hAnsi="Arial" w:hint="cs"/>
          <w:noProof w:val="0"/>
          <w:rtl/>
        </w:rPr>
        <w:t>.</w:t>
      </w:r>
    </w:p>
    <w:p w:rsidR="00F66BC5" w:rsidRDefault="00F66BC5" w:rsidP="00F66BC5">
      <w:pPr>
        <w:pStyle w:val="ad"/>
        <w:spacing w:line="306" w:lineRule="exact"/>
        <w:ind w:left="567"/>
        <w:jc w:val="both"/>
        <w:rPr>
          <w:rFonts w:ascii="Arial" w:hAnsi="Arial"/>
          <w:noProof w:val="0"/>
          <w:rtl/>
        </w:rPr>
      </w:pPr>
    </w:p>
    <w:p w:rsidR="00224EF5" w:rsidRPr="00F66BC5" w:rsidRDefault="00224EF5" w:rsidP="00F66BC5">
      <w:pPr>
        <w:pStyle w:val="ad"/>
        <w:spacing w:line="306" w:lineRule="exact"/>
        <w:ind w:left="567"/>
        <w:jc w:val="both"/>
        <w:rPr>
          <w:rFonts w:ascii="Arial" w:hAnsi="Arial"/>
          <w:noProof w:val="0"/>
          <w:rtl/>
        </w:rPr>
      </w:pPr>
      <w:r w:rsidRPr="00F66BC5">
        <w:rPr>
          <w:rFonts w:ascii="Arial" w:hAnsi="Arial"/>
          <w:noProof w:val="0"/>
          <w:rtl/>
        </w:rPr>
        <w:t>מועד התשלום של היטל ההשבחה הוא בעת המכירה לקונה [</w:t>
      </w:r>
      <w:r w:rsidRPr="00F66BC5">
        <w:rPr>
          <w:rFonts w:ascii="Miriam" w:hAnsi="Miriam" w:cs="Miriam"/>
          <w:noProof w:val="0"/>
          <w:rtl/>
        </w:rPr>
        <w:t>סעיף 7(א) לתוספת השלישית לחוק; עע"מ 1164/04 יצחקי נ' עירית הרצליה (5.12.2006)</w:t>
      </w:r>
      <w:r w:rsidRPr="00F66BC5">
        <w:rPr>
          <w:rFonts w:ascii="Arial" w:hAnsi="Arial"/>
          <w:noProof w:val="0"/>
          <w:rtl/>
        </w:rPr>
        <w:t>].</w:t>
      </w:r>
      <w:r w:rsidR="0089721C" w:rsidRPr="00F66BC5">
        <w:rPr>
          <w:rFonts w:ascii="Arial" w:hAnsi="Arial" w:hint="cs"/>
          <w:noProof w:val="0"/>
          <w:rtl/>
        </w:rPr>
        <w:t xml:space="preserve"> </w:t>
      </w:r>
    </w:p>
    <w:p w:rsidR="00224EF5" w:rsidRDefault="00224EF5" w:rsidP="00224EF5">
      <w:pPr>
        <w:pStyle w:val="ad"/>
        <w:rPr>
          <w:rFonts w:ascii="Arial" w:hAnsi="Arial"/>
          <w:noProof w:val="0"/>
        </w:rPr>
      </w:pPr>
    </w:p>
    <w:p w:rsidR="007B2ED0" w:rsidRDefault="00224EF5" w:rsidP="001C4285">
      <w:pPr>
        <w:pStyle w:val="ad"/>
        <w:numPr>
          <w:ilvl w:val="0"/>
          <w:numId w:val="1"/>
        </w:numPr>
        <w:spacing w:line="306" w:lineRule="exact"/>
        <w:ind w:left="567" w:hanging="567"/>
        <w:jc w:val="both"/>
        <w:rPr>
          <w:rFonts w:ascii="Arial" w:hAnsi="Arial"/>
          <w:noProof w:val="0"/>
        </w:rPr>
      </w:pPr>
      <w:r w:rsidRPr="007B2ED0">
        <w:rPr>
          <w:rFonts w:ascii="Arial" w:hAnsi="Arial"/>
          <w:noProof w:val="0"/>
          <w:rtl/>
        </w:rPr>
        <w:t xml:space="preserve">הפסיקה קובעת, כי </w:t>
      </w:r>
      <w:r w:rsidRPr="007B2ED0">
        <w:rPr>
          <w:rFonts w:ascii="David" w:hAnsi="David"/>
          <w:noProof w:val="0"/>
          <w:rtl/>
        </w:rPr>
        <w:t>"</w:t>
      </w:r>
      <w:r w:rsidRPr="007B2ED0">
        <w:rPr>
          <w:rFonts w:ascii="Miriam" w:hAnsi="Miriam" w:cs="Miriam"/>
          <w:noProof w:val="0"/>
          <w:rtl/>
        </w:rPr>
        <w:t>כל עוד לא קובע ההסכם בין מוכר המקרקעין שהושבחו לבין הקונה, כי הקונה ישא בתשלום היטלי ההשבחה, בוודאי בגין תכניות שאושרו טרם חתימת ההסכם, הבעלים, המוכר, הוא שישא בהיטל ההשבחה. חיוב זה הינו חיוב מכח החוק והוא יוטל על המוכר מכח הוראות ההשלמה בסעיף 25 לחוק החוזים (חלק כללי) תשל"ג-1973 (להלן: "חוק החוזים"). עם זאת, תוצאה זו אינה מתחייבת מקום וההסכם מצביע אחרת, בין במפורש ובין מכללא, נוכח אומד דעתם של הצדדים לו</w:t>
      </w:r>
      <w:r w:rsidRPr="007B2ED0">
        <w:rPr>
          <w:rFonts w:ascii="Arial" w:hAnsi="Arial"/>
          <w:noProof w:val="0"/>
          <w:rtl/>
        </w:rPr>
        <w:t>" [</w:t>
      </w:r>
      <w:r w:rsidRPr="007B2ED0">
        <w:rPr>
          <w:rFonts w:ascii="Miriam" w:hAnsi="Miriam" w:cs="Miriam"/>
          <w:noProof w:val="0"/>
          <w:rtl/>
        </w:rPr>
        <w:t>ת.א (ת"א) 1312/04 ציטרון נ' עטרי (23.8.2007)</w:t>
      </w:r>
      <w:r w:rsidRPr="007B2ED0">
        <w:rPr>
          <w:rFonts w:ascii="Arial" w:hAnsi="Arial"/>
          <w:noProof w:val="0"/>
          <w:rtl/>
        </w:rPr>
        <w:t>].</w:t>
      </w:r>
    </w:p>
    <w:p w:rsidR="00895616" w:rsidRDefault="00895616" w:rsidP="00895616">
      <w:pPr>
        <w:pStyle w:val="ad"/>
        <w:spacing w:line="306" w:lineRule="exact"/>
        <w:ind w:left="567"/>
        <w:jc w:val="both"/>
        <w:rPr>
          <w:rFonts w:ascii="Arial" w:hAnsi="Arial"/>
          <w:noProof w:val="0"/>
        </w:rPr>
      </w:pPr>
    </w:p>
    <w:p w:rsidR="0089721C" w:rsidRDefault="0089721C" w:rsidP="00877FC6">
      <w:pPr>
        <w:pStyle w:val="ad"/>
        <w:numPr>
          <w:ilvl w:val="0"/>
          <w:numId w:val="1"/>
        </w:numPr>
        <w:spacing w:line="306" w:lineRule="exact"/>
        <w:ind w:left="567" w:hanging="567"/>
        <w:jc w:val="both"/>
        <w:rPr>
          <w:rFonts w:ascii="Arial" w:hAnsi="Arial"/>
          <w:noProof w:val="0"/>
        </w:rPr>
      </w:pPr>
      <w:r>
        <w:rPr>
          <w:rFonts w:ascii="David" w:hAnsi="David" w:hint="cs"/>
          <w:rtl/>
        </w:rPr>
        <w:t>ה</w:t>
      </w:r>
      <w:r w:rsidRPr="00224EF5">
        <w:rPr>
          <w:rFonts w:ascii="David" w:hAnsi="David"/>
          <w:rtl/>
        </w:rPr>
        <w:t>נספח</w:t>
      </w:r>
      <w:r w:rsidRPr="00224EF5">
        <w:rPr>
          <w:rFonts w:ascii="Arial" w:hAnsi="Arial"/>
          <w:noProof w:val="0"/>
          <w:rtl/>
        </w:rPr>
        <w:t xml:space="preserve"> </w:t>
      </w:r>
      <w:r w:rsidR="00877FC6">
        <w:rPr>
          <w:rFonts w:ascii="Arial" w:hAnsi="Arial" w:hint="cs"/>
          <w:noProof w:val="0"/>
          <w:rtl/>
        </w:rPr>
        <w:t xml:space="preserve">להסכם הגירושין מהווה </w:t>
      </w:r>
      <w:r w:rsidRPr="00224EF5">
        <w:rPr>
          <w:rFonts w:ascii="Arial" w:hAnsi="Arial"/>
          <w:noProof w:val="0"/>
          <w:rtl/>
        </w:rPr>
        <w:t xml:space="preserve">הלכה למעשה הסכם מכר אגב גירושין. </w:t>
      </w:r>
    </w:p>
    <w:p w:rsidR="0089721C" w:rsidRPr="001B4BE7" w:rsidRDefault="0089721C" w:rsidP="0089721C">
      <w:pPr>
        <w:pStyle w:val="ad"/>
        <w:rPr>
          <w:rFonts w:ascii="Arial" w:hAnsi="Arial"/>
          <w:noProof w:val="0"/>
          <w:rtl/>
        </w:rPr>
      </w:pPr>
    </w:p>
    <w:p w:rsidR="0089721C" w:rsidRDefault="0089721C" w:rsidP="0089721C">
      <w:pPr>
        <w:pStyle w:val="ad"/>
        <w:numPr>
          <w:ilvl w:val="0"/>
          <w:numId w:val="1"/>
        </w:numPr>
        <w:spacing w:line="306" w:lineRule="exact"/>
        <w:ind w:left="567" w:hanging="567"/>
        <w:jc w:val="both"/>
        <w:rPr>
          <w:rFonts w:ascii="Arial" w:hAnsi="Arial"/>
          <w:noProof w:val="0"/>
        </w:rPr>
      </w:pPr>
      <w:r w:rsidRPr="00224EF5">
        <w:rPr>
          <w:rFonts w:ascii="Arial" w:hAnsi="Arial"/>
          <w:noProof w:val="0"/>
          <w:rtl/>
        </w:rPr>
        <w:t>תחת הפרק "</w:t>
      </w:r>
      <w:r w:rsidRPr="00224EF5">
        <w:rPr>
          <w:rFonts w:ascii="Miriam" w:hAnsi="Miriam" w:cs="Miriam"/>
          <w:noProof w:val="0"/>
          <w:rtl/>
        </w:rPr>
        <w:t>תשלומי מיסים</w:t>
      </w:r>
      <w:r w:rsidRPr="00224EF5">
        <w:rPr>
          <w:rFonts w:ascii="Arial" w:hAnsi="Arial"/>
          <w:noProof w:val="0"/>
          <w:rtl/>
        </w:rPr>
        <w:t xml:space="preserve">" </w:t>
      </w:r>
      <w:r w:rsidR="00F66BC5">
        <w:rPr>
          <w:rFonts w:ascii="Arial" w:hAnsi="Arial" w:hint="cs"/>
          <w:noProof w:val="0"/>
          <w:rtl/>
        </w:rPr>
        <w:t xml:space="preserve">בנספח </w:t>
      </w:r>
      <w:r w:rsidR="00877FC6">
        <w:rPr>
          <w:rFonts w:ascii="Arial" w:hAnsi="Arial" w:hint="cs"/>
          <w:noProof w:val="0"/>
          <w:rtl/>
        </w:rPr>
        <w:t xml:space="preserve">להסכם הגירושין </w:t>
      </w:r>
      <w:r w:rsidRPr="00224EF5">
        <w:rPr>
          <w:rFonts w:ascii="Arial" w:hAnsi="Arial"/>
          <w:noProof w:val="0"/>
          <w:rtl/>
        </w:rPr>
        <w:t xml:space="preserve">מופיע סעיף 15 הקובע כי: </w:t>
      </w:r>
    </w:p>
    <w:p w:rsidR="0089721C" w:rsidRPr="00224EF5" w:rsidRDefault="0089721C" w:rsidP="0089721C">
      <w:pPr>
        <w:pStyle w:val="ad"/>
        <w:rPr>
          <w:rFonts w:ascii="David" w:hAnsi="David"/>
          <w:noProof w:val="0"/>
          <w:rtl/>
        </w:rPr>
      </w:pPr>
    </w:p>
    <w:p w:rsidR="0089721C" w:rsidRPr="00224EF5" w:rsidRDefault="0089721C" w:rsidP="0089721C">
      <w:pPr>
        <w:pStyle w:val="ad"/>
        <w:spacing w:line="306" w:lineRule="exact"/>
        <w:ind w:left="992" w:right="567"/>
        <w:jc w:val="both"/>
        <w:rPr>
          <w:rFonts w:ascii="Arial" w:hAnsi="Arial"/>
          <w:noProof w:val="0"/>
        </w:rPr>
      </w:pPr>
      <w:r w:rsidRPr="00224EF5">
        <w:rPr>
          <w:rFonts w:ascii="David" w:hAnsi="David"/>
          <w:noProof w:val="0"/>
          <w:rtl/>
        </w:rPr>
        <w:t>"</w:t>
      </w:r>
      <w:r w:rsidRPr="00224EF5">
        <w:rPr>
          <w:rFonts w:ascii="Miriam" w:hAnsi="Miriam" w:cs="Miriam"/>
          <w:noProof w:val="0"/>
          <w:rtl/>
        </w:rPr>
        <w:t xml:space="preserve">היטל השבחה וכל ההוצאות ו/או התשלומים ו/או ההיטלים בגין פיתוח, תשתיות מכל מין וסוג, כביש, מדרכה, תאורה, ביוב וכיוצ"ב, אם יחולו או יוטלו עד ובגין העברת הזכויות נשוא הסכם זה – יחולו וישולמו על ידי </w:t>
      </w:r>
      <w:r w:rsidRPr="00224EF5">
        <w:rPr>
          <w:rFonts w:ascii="Miriam" w:hAnsi="Miriam" w:cs="Miriam"/>
          <w:noProof w:val="0"/>
          <w:rtl/>
        </w:rPr>
        <w:lastRenderedPageBreak/>
        <w:t>הצדדים בחלקים שווים ביניהם, והחל ממועד המסירה בפועל ואילך – יחולו על הרוכש וישולמו על ידו</w:t>
      </w:r>
      <w:r w:rsidRPr="00224EF5">
        <w:rPr>
          <w:rFonts w:ascii="Arial" w:hAnsi="Arial"/>
          <w:noProof w:val="0"/>
          <w:rtl/>
        </w:rPr>
        <w:t xml:space="preserve">". </w:t>
      </w:r>
    </w:p>
    <w:p w:rsidR="00D825AD" w:rsidRDefault="00D825AD" w:rsidP="00D825AD">
      <w:pPr>
        <w:pStyle w:val="ad"/>
        <w:spacing w:line="306" w:lineRule="exact"/>
        <w:ind w:left="567"/>
        <w:jc w:val="both"/>
        <w:rPr>
          <w:rFonts w:ascii="Arial" w:hAnsi="Arial"/>
          <w:noProof w:val="0"/>
        </w:rPr>
      </w:pPr>
    </w:p>
    <w:p w:rsidR="0089721C" w:rsidRDefault="0089721C" w:rsidP="00F05A24">
      <w:pPr>
        <w:pStyle w:val="ad"/>
        <w:numPr>
          <w:ilvl w:val="0"/>
          <w:numId w:val="1"/>
        </w:numPr>
        <w:spacing w:line="306" w:lineRule="exact"/>
        <w:ind w:left="567" w:hanging="567"/>
        <w:jc w:val="both"/>
        <w:rPr>
          <w:rFonts w:ascii="Arial" w:hAnsi="Arial"/>
          <w:noProof w:val="0"/>
          <w:rtl/>
        </w:rPr>
      </w:pPr>
      <w:r w:rsidRPr="00DC77F3">
        <w:rPr>
          <w:rFonts w:ascii="Arial" w:hAnsi="Arial"/>
          <w:noProof w:val="0"/>
          <w:rtl/>
        </w:rPr>
        <w:t>לגרסת התובע, הוסכם ב</w:t>
      </w:r>
      <w:r w:rsidR="002B5638">
        <w:rPr>
          <w:rFonts w:ascii="Arial" w:hAnsi="Arial" w:hint="cs"/>
          <w:noProof w:val="0"/>
          <w:rtl/>
        </w:rPr>
        <w:t xml:space="preserve">נספח להסכם </w:t>
      </w:r>
      <w:r w:rsidR="00877FC6">
        <w:rPr>
          <w:rFonts w:ascii="Arial" w:hAnsi="Arial" w:hint="cs"/>
          <w:noProof w:val="0"/>
          <w:rtl/>
        </w:rPr>
        <w:t xml:space="preserve">הגירושין </w:t>
      </w:r>
      <w:r w:rsidRPr="00DC77F3">
        <w:rPr>
          <w:rFonts w:ascii="Arial" w:hAnsi="Arial"/>
          <w:noProof w:val="0"/>
          <w:rtl/>
        </w:rPr>
        <w:t>כי "</w:t>
      </w:r>
      <w:r w:rsidR="002B5638" w:rsidRPr="002B5638">
        <w:rPr>
          <w:rFonts w:ascii="Miriam" w:hAnsi="Miriam" w:cs="Miriam"/>
          <w:noProof w:val="0"/>
          <w:rtl/>
        </w:rPr>
        <w:t>תשלום ההיטל, קרי</w:t>
      </w:r>
      <w:r w:rsidR="002B5638">
        <w:rPr>
          <w:rFonts w:ascii="Arial" w:hAnsi="Arial" w:hint="cs"/>
          <w:noProof w:val="0"/>
          <w:rtl/>
        </w:rPr>
        <w:t xml:space="preserve"> </w:t>
      </w:r>
      <w:r w:rsidRPr="00DC77F3">
        <w:rPr>
          <w:rFonts w:ascii="Miriam" w:hAnsi="Miriam" w:cs="Miriam"/>
          <w:noProof w:val="0"/>
          <w:rtl/>
        </w:rPr>
        <w:t>סך של 184,850 ₪ יתחלק בינינו בחלקים שווים, כל צד ישלם את החלק שלו, וכך יוצא כי כל אחד מאתנו צריך לשלם סך של 92,425 ₪ סכום בסיס בתוספת יתר החישובים של העירי</w:t>
      </w:r>
      <w:r w:rsidR="002B5638">
        <w:rPr>
          <w:rFonts w:ascii="Miriam" w:hAnsi="Miriam" w:cs="Miriam" w:hint="cs"/>
          <w:noProof w:val="0"/>
          <w:rtl/>
        </w:rPr>
        <w:t>י</w:t>
      </w:r>
      <w:r w:rsidRPr="00DC77F3">
        <w:rPr>
          <w:rFonts w:ascii="Miriam" w:hAnsi="Miriam" w:cs="Miriam"/>
          <w:noProof w:val="0"/>
          <w:rtl/>
        </w:rPr>
        <w:t>ה מסתכם סכום ההיטל לתשלום הינו סך של כ 96,530.69 ש"ח</w:t>
      </w:r>
      <w:r w:rsidRPr="00DC77F3">
        <w:rPr>
          <w:rFonts w:ascii="Arial" w:hAnsi="Arial"/>
          <w:noProof w:val="0"/>
          <w:rtl/>
        </w:rPr>
        <w:t xml:space="preserve">" (סעיף 18 לתצהיר). </w:t>
      </w:r>
      <w:r>
        <w:rPr>
          <w:rFonts w:ascii="Arial" w:hAnsi="Arial" w:hint="cs"/>
          <w:noProof w:val="0"/>
          <w:rtl/>
        </w:rPr>
        <w:t xml:space="preserve">בחקירתו הנגדית העיד התובע: </w:t>
      </w:r>
      <w:r w:rsidRPr="00086EFC">
        <w:rPr>
          <w:rFonts w:ascii="Arial" w:hAnsi="Arial"/>
          <w:noProof w:val="0"/>
          <w:rtl/>
        </w:rPr>
        <w:t>"</w:t>
      </w:r>
      <w:r w:rsidRPr="00086EFC">
        <w:rPr>
          <w:rFonts w:ascii="Miriam" w:hAnsi="Miriam" w:cs="Miriam"/>
          <w:b/>
          <w:bCs/>
          <w:noProof w:val="0"/>
          <w:rtl/>
        </w:rPr>
        <w:t xml:space="preserve">ש: למה אתה מסרב לשלם חצי מהיטל ההשבחה שקיבלתם לתשלום בגין העסקה הספציפית הזאת? </w:t>
      </w:r>
      <w:r w:rsidRPr="00086EFC">
        <w:rPr>
          <w:rFonts w:ascii="Miriam" w:hAnsi="Miriam" w:cs="Miriam"/>
          <w:noProof w:val="0"/>
          <w:rtl/>
        </w:rPr>
        <w:t>ת: ההיטל השבחה שנרשם כרגע בעירית תל אביב הוא חצי מ 184,850 ₪ והחצי הזה הוא של מ</w:t>
      </w:r>
      <w:r w:rsidR="00F05A24">
        <w:rPr>
          <w:rFonts w:ascii="Miriam" w:hAnsi="Miriam" w:cs="Miriam" w:hint="cs"/>
          <w:noProof w:val="0"/>
          <w:rtl/>
        </w:rPr>
        <w:t>'</w:t>
      </w:r>
      <w:r w:rsidRPr="00086EFC">
        <w:rPr>
          <w:rFonts w:ascii="Miriam" w:hAnsi="Miriam" w:cs="Miriam"/>
          <w:noProof w:val="0"/>
          <w:rtl/>
        </w:rPr>
        <w:t xml:space="preserve"> בלבד בגלל זה אני לא משלם אותו כי היא צריכה לשלם אותו והשאר הוא כבר שלי... 184,850 ₪ זה הסכום הכללי שצריך לשלם. בגלל שלא מכרתי את הדירה אז נשאר בעירית תל אביב 92,425 ₪ בתוספת </w:t>
      </w:r>
      <w:r w:rsidR="002B5638" w:rsidRPr="002B5638">
        <w:rPr>
          <w:rFonts w:ascii="David" w:hAnsi="David"/>
          <w:noProof w:val="0"/>
          <w:rtl/>
        </w:rPr>
        <w:t>(נראה שהיה צ"ל "מחצית"-ס.א)</w:t>
      </w:r>
      <w:r w:rsidR="002B5638">
        <w:rPr>
          <w:rFonts w:ascii="Miriam" w:hAnsi="Miriam" w:cs="Miriam" w:hint="cs"/>
          <w:noProof w:val="0"/>
          <w:rtl/>
        </w:rPr>
        <w:t xml:space="preserve"> </w:t>
      </w:r>
      <w:r w:rsidRPr="00086EFC">
        <w:rPr>
          <w:rFonts w:ascii="Miriam" w:hAnsi="Miriam" w:cs="Miriam"/>
          <w:noProof w:val="0"/>
          <w:rtl/>
        </w:rPr>
        <w:t>של 184,850 ₪. אני עניתי למה אני לא צריך לשלם. זה מה שכתוב והיא צריכה לשלם. ככה אני מבין את זה</w:t>
      </w:r>
      <w:r w:rsidRPr="00086EFC">
        <w:rPr>
          <w:rFonts w:ascii="Arial" w:hAnsi="Arial"/>
          <w:noProof w:val="0"/>
          <w:rtl/>
        </w:rPr>
        <w:t>" (עמ' 9, ש' 15-8).</w:t>
      </w:r>
    </w:p>
    <w:p w:rsidR="0089721C" w:rsidRDefault="0089721C" w:rsidP="0089721C">
      <w:pPr>
        <w:pStyle w:val="ad"/>
        <w:spacing w:line="306" w:lineRule="exact"/>
        <w:ind w:left="567"/>
        <w:jc w:val="both"/>
        <w:rPr>
          <w:rFonts w:ascii="Arial" w:hAnsi="Arial"/>
          <w:noProof w:val="0"/>
          <w:rtl/>
        </w:rPr>
      </w:pPr>
    </w:p>
    <w:p w:rsidR="0089721C" w:rsidRPr="003A47B1" w:rsidRDefault="0089721C" w:rsidP="002B5638">
      <w:pPr>
        <w:pStyle w:val="ad"/>
        <w:numPr>
          <w:ilvl w:val="0"/>
          <w:numId w:val="1"/>
        </w:numPr>
        <w:spacing w:line="306" w:lineRule="exact"/>
        <w:ind w:left="567" w:hanging="567"/>
        <w:jc w:val="both"/>
        <w:rPr>
          <w:rFonts w:ascii="Arial" w:hAnsi="Arial"/>
          <w:noProof w:val="0"/>
          <w:rtl/>
        </w:rPr>
      </w:pPr>
      <w:r w:rsidRPr="003A47B1">
        <w:rPr>
          <w:rFonts w:ascii="Arial" w:hAnsi="Arial"/>
          <w:noProof w:val="0"/>
          <w:rtl/>
        </w:rPr>
        <w:t xml:space="preserve">מנגד, לגרסת הנתבעת, </w:t>
      </w:r>
      <w:r w:rsidR="002B5638">
        <w:rPr>
          <w:rFonts w:ascii="Arial" w:hAnsi="Arial" w:hint="cs"/>
          <w:noProof w:val="0"/>
          <w:rtl/>
        </w:rPr>
        <w:t>"</w:t>
      </w:r>
      <w:r w:rsidRPr="002B5638">
        <w:rPr>
          <w:rFonts w:ascii="Miriam" w:hAnsi="Miriam" w:cs="Miriam"/>
          <w:noProof w:val="0"/>
          <w:rtl/>
        </w:rPr>
        <w:t>בהתאם ל</w:t>
      </w:r>
      <w:r w:rsidR="002B5638" w:rsidRPr="002B5638">
        <w:rPr>
          <w:rFonts w:ascii="Miriam" w:hAnsi="Miriam" w:cs="Miriam"/>
          <w:noProof w:val="0"/>
          <w:rtl/>
        </w:rPr>
        <w:t xml:space="preserve">הוראות סע' 15 שנחתם בינינו, נקבע כי, </w:t>
      </w:r>
      <w:r w:rsidRPr="003A47B1">
        <w:rPr>
          <w:rFonts w:ascii="Miriam" w:hAnsi="Miriam" w:cs="Miriam"/>
          <w:noProof w:val="0"/>
          <w:rtl/>
        </w:rPr>
        <w:t>אם יחול היטל השבחה בגין העברת הזכויות בהתאם להסכם...אזי היטל השבחה שכזה יחול וישולם על ידי שנינו בחלקים שווים בינינו</w:t>
      </w:r>
      <w:r w:rsidRPr="003A47B1">
        <w:rPr>
          <w:rFonts w:ascii="Arial" w:hAnsi="Arial"/>
          <w:noProof w:val="0"/>
          <w:rtl/>
        </w:rPr>
        <w:t>" (סעיף 18 לתצהיר).</w:t>
      </w:r>
      <w:r>
        <w:rPr>
          <w:rFonts w:ascii="Arial" w:hAnsi="Arial" w:hint="cs"/>
          <w:noProof w:val="0"/>
          <w:rtl/>
        </w:rPr>
        <w:t xml:space="preserve"> בחקירתה הנגדית העידה הנתבעת: "</w:t>
      </w:r>
      <w:r w:rsidRPr="007B2ED0">
        <w:rPr>
          <w:rFonts w:ascii="Miriam" w:hAnsi="Miriam" w:cs="Miriam"/>
          <w:noProof w:val="0"/>
          <w:rtl/>
        </w:rPr>
        <w:t>ואנחנו הולכים לפי החוזה, ובחוזה רשום שהיטל ההשבחה ישולם בחלקים שווים בגין העסקה</w:t>
      </w:r>
      <w:r w:rsidRPr="007B2ED0">
        <w:rPr>
          <w:rFonts w:ascii="Arial" w:hAnsi="Arial"/>
          <w:noProof w:val="0"/>
          <w:rtl/>
        </w:rPr>
        <w:t>" (עמ' 17, ש' 34- עמ' 18, ש' 1)</w:t>
      </w:r>
      <w:r>
        <w:rPr>
          <w:rFonts w:ascii="Arial" w:hAnsi="Arial" w:hint="cs"/>
          <w:noProof w:val="0"/>
          <w:rtl/>
        </w:rPr>
        <w:t>.</w:t>
      </w:r>
    </w:p>
    <w:p w:rsidR="0089721C" w:rsidRDefault="0089721C" w:rsidP="0089721C">
      <w:pPr>
        <w:pStyle w:val="ad"/>
        <w:rPr>
          <w:rFonts w:ascii="David" w:hAnsi="David"/>
          <w:noProof w:val="0"/>
          <w:spacing w:val="6"/>
        </w:rPr>
      </w:pPr>
    </w:p>
    <w:p w:rsidR="00895616" w:rsidRPr="0089721C" w:rsidRDefault="00895616" w:rsidP="0089721C">
      <w:pPr>
        <w:pStyle w:val="ad"/>
        <w:numPr>
          <w:ilvl w:val="0"/>
          <w:numId w:val="1"/>
        </w:numPr>
        <w:spacing w:line="306" w:lineRule="exact"/>
        <w:ind w:left="567" w:hanging="567"/>
        <w:jc w:val="both"/>
        <w:rPr>
          <w:rFonts w:ascii="Arial" w:hAnsi="Arial"/>
          <w:noProof w:val="0"/>
          <w:rtl/>
        </w:rPr>
      </w:pPr>
      <w:r w:rsidRPr="001B4BE7">
        <w:rPr>
          <w:rFonts w:ascii="Arial" w:hAnsi="Arial" w:hint="cs"/>
          <w:b/>
          <w:bCs/>
          <w:noProof w:val="0"/>
          <w:rtl/>
        </w:rPr>
        <w:t xml:space="preserve">לאחר בחינת </w:t>
      </w:r>
      <w:r w:rsidRPr="001B4BE7">
        <w:rPr>
          <w:rFonts w:ascii="Arial" w:hAnsi="Arial"/>
          <w:b/>
          <w:bCs/>
          <w:noProof w:val="0"/>
          <w:rtl/>
        </w:rPr>
        <w:t>טענות הצדדים מצאתי להעדיף את גרסת</w:t>
      </w:r>
      <w:r w:rsidRPr="001B4BE7">
        <w:rPr>
          <w:rFonts w:ascii="Arial" w:hAnsi="Arial" w:hint="cs"/>
          <w:b/>
          <w:bCs/>
          <w:noProof w:val="0"/>
          <w:rtl/>
        </w:rPr>
        <w:t xml:space="preserve">ו </w:t>
      </w:r>
      <w:r w:rsidRPr="001B4BE7">
        <w:rPr>
          <w:rFonts w:ascii="Arial" w:hAnsi="Arial"/>
          <w:b/>
          <w:bCs/>
          <w:noProof w:val="0"/>
          <w:rtl/>
        </w:rPr>
        <w:t>של ה</w:t>
      </w:r>
      <w:r w:rsidRPr="001B4BE7">
        <w:rPr>
          <w:rFonts w:ascii="Arial" w:hAnsi="Arial" w:hint="cs"/>
          <w:b/>
          <w:bCs/>
          <w:noProof w:val="0"/>
          <w:rtl/>
        </w:rPr>
        <w:t>תובע</w:t>
      </w:r>
      <w:r w:rsidRPr="0089721C">
        <w:rPr>
          <w:rFonts w:ascii="Arial" w:hAnsi="Arial"/>
          <w:noProof w:val="0"/>
          <w:rtl/>
        </w:rPr>
        <w:t xml:space="preserve">; אבאר עמדתי. </w:t>
      </w:r>
    </w:p>
    <w:p w:rsidR="0089721C" w:rsidRDefault="0089721C" w:rsidP="0089721C">
      <w:pPr>
        <w:pStyle w:val="ad"/>
        <w:spacing w:line="306" w:lineRule="exact"/>
        <w:ind w:left="567"/>
        <w:jc w:val="both"/>
        <w:rPr>
          <w:rFonts w:ascii="Arial" w:hAnsi="Arial"/>
          <w:noProof w:val="0"/>
        </w:rPr>
      </w:pPr>
    </w:p>
    <w:p w:rsidR="00895616" w:rsidRDefault="0089721C" w:rsidP="00F05A24">
      <w:pPr>
        <w:pStyle w:val="ad"/>
        <w:numPr>
          <w:ilvl w:val="0"/>
          <w:numId w:val="1"/>
        </w:numPr>
        <w:spacing w:line="306" w:lineRule="exact"/>
        <w:ind w:left="567" w:hanging="567"/>
        <w:jc w:val="both"/>
        <w:rPr>
          <w:rFonts w:ascii="Arial" w:hAnsi="Arial"/>
          <w:noProof w:val="0"/>
        </w:rPr>
      </w:pPr>
      <w:r w:rsidRPr="0089721C">
        <w:rPr>
          <w:rFonts w:ascii="Arial" w:hAnsi="Arial" w:hint="cs"/>
          <w:b/>
          <w:bCs/>
          <w:noProof w:val="0"/>
          <w:rtl/>
        </w:rPr>
        <w:t>ראשית</w:t>
      </w:r>
      <w:r>
        <w:rPr>
          <w:rFonts w:ascii="Arial" w:hAnsi="Arial" w:hint="cs"/>
          <w:noProof w:val="0"/>
          <w:rtl/>
        </w:rPr>
        <w:t xml:space="preserve">, </w:t>
      </w:r>
      <w:r w:rsidR="002B5638">
        <w:rPr>
          <w:rFonts w:ascii="Arial" w:hAnsi="Arial" w:hint="cs"/>
          <w:noProof w:val="0"/>
          <w:rtl/>
        </w:rPr>
        <w:t>ה</w:t>
      </w:r>
      <w:r w:rsidR="00AF6F1F" w:rsidRPr="00895616">
        <w:rPr>
          <w:rFonts w:ascii="Arial" w:hAnsi="Arial"/>
          <w:noProof w:val="0"/>
          <w:rtl/>
        </w:rPr>
        <w:t>תובע רכש את חלקה של הנתבעת בדירה (50%): "</w:t>
      </w:r>
      <w:r w:rsidR="00AF6F1F" w:rsidRPr="00895616">
        <w:rPr>
          <w:rFonts w:ascii="Miriam" w:hAnsi="Miriam" w:cs="Miriam"/>
          <w:b/>
          <w:bCs/>
          <w:noProof w:val="0"/>
          <w:rtl/>
        </w:rPr>
        <w:t>ש: ...כל העסקה בינך לבין מ</w:t>
      </w:r>
      <w:r w:rsidR="00F05A24">
        <w:rPr>
          <w:rFonts w:ascii="Miriam" w:hAnsi="Miriam" w:cs="Miriam" w:hint="cs"/>
          <w:b/>
          <w:bCs/>
          <w:noProof w:val="0"/>
          <w:rtl/>
        </w:rPr>
        <w:t>'</w:t>
      </w:r>
      <w:r w:rsidR="00AF6F1F" w:rsidRPr="00895616">
        <w:rPr>
          <w:rFonts w:ascii="Miriam" w:hAnsi="Miriam" w:cs="Miriam"/>
          <w:b/>
          <w:bCs/>
          <w:noProof w:val="0"/>
          <w:rtl/>
        </w:rPr>
        <w:t>, הייתה הקניה של החצי שלה?</w:t>
      </w:r>
      <w:r w:rsidR="00AF6F1F" w:rsidRPr="00895616">
        <w:rPr>
          <w:rFonts w:ascii="Miriam" w:hAnsi="Miriam" w:cs="Miriam"/>
          <w:noProof w:val="0"/>
          <w:rtl/>
        </w:rPr>
        <w:t xml:space="preserve"> ת: נכון. זה החצי שלה אני קניתי את החצי שלה</w:t>
      </w:r>
      <w:r w:rsidR="00AF6F1F" w:rsidRPr="00895616">
        <w:rPr>
          <w:rFonts w:ascii="Arial" w:hAnsi="Arial"/>
          <w:noProof w:val="0"/>
          <w:rtl/>
        </w:rPr>
        <w:t>" (עמ' 7, ש' 14-12)</w:t>
      </w:r>
      <w:r w:rsidR="00AF6F1F" w:rsidRPr="00895616">
        <w:rPr>
          <w:rFonts w:ascii="Arial" w:hAnsi="Arial" w:hint="cs"/>
          <w:noProof w:val="0"/>
          <w:rtl/>
        </w:rPr>
        <w:t xml:space="preserve">. אמנם, </w:t>
      </w:r>
      <w:r w:rsidR="00AF6F1F" w:rsidRPr="00895616">
        <w:rPr>
          <w:rFonts w:ascii="Arial" w:hAnsi="Arial"/>
          <w:noProof w:val="0"/>
          <w:rtl/>
        </w:rPr>
        <w:t>התובע אישר שהעסקה "</w:t>
      </w:r>
      <w:r w:rsidR="00AF6F1F" w:rsidRPr="00895616">
        <w:rPr>
          <w:rFonts w:ascii="Miriam" w:hAnsi="Miriam" w:cs="Miriam"/>
          <w:noProof w:val="0"/>
          <w:rtl/>
        </w:rPr>
        <w:t>היא על 50 אחוז מערך הדירה ולא מכלל הדירה</w:t>
      </w:r>
      <w:r w:rsidR="00AF6F1F" w:rsidRPr="00895616">
        <w:rPr>
          <w:rFonts w:ascii="Arial" w:hAnsi="Arial"/>
          <w:noProof w:val="0"/>
          <w:rtl/>
        </w:rPr>
        <w:t>" (עמ' 8, ש' 19; סעיף 2 נ/8)</w:t>
      </w:r>
      <w:r w:rsidR="00AF6F1F" w:rsidRPr="00895616">
        <w:rPr>
          <w:rFonts w:ascii="Arial" w:hAnsi="Arial" w:hint="cs"/>
          <w:noProof w:val="0"/>
          <w:rtl/>
        </w:rPr>
        <w:t xml:space="preserve">. עם זאת, בעקבות העסקה </w:t>
      </w:r>
      <w:r w:rsidR="00AF6F1F" w:rsidRPr="00895616">
        <w:rPr>
          <w:rFonts w:ascii="Arial" w:hAnsi="Arial"/>
          <w:noProof w:val="0"/>
          <w:rtl/>
        </w:rPr>
        <w:t>–</w:t>
      </w:r>
      <w:r w:rsidR="00AF6F1F" w:rsidRPr="00895616">
        <w:rPr>
          <w:rFonts w:ascii="Arial" w:hAnsi="Arial" w:hint="cs"/>
          <w:noProof w:val="0"/>
          <w:rtl/>
        </w:rPr>
        <w:t xml:space="preserve"> ללא קשר להיקף הזכויות שנמכרו </w:t>
      </w:r>
      <w:r>
        <w:rPr>
          <w:rFonts w:ascii="Arial" w:hAnsi="Arial" w:hint="cs"/>
          <w:noProof w:val="0"/>
          <w:rtl/>
        </w:rPr>
        <w:t>(50%)</w:t>
      </w:r>
      <w:r w:rsidR="00877FC6">
        <w:rPr>
          <w:rFonts w:ascii="Arial" w:hAnsi="Arial" w:hint="cs"/>
          <w:noProof w:val="0"/>
          <w:rtl/>
        </w:rPr>
        <w:t xml:space="preserve"> </w:t>
      </w:r>
      <w:r w:rsidR="00AF6F1F" w:rsidRPr="00895616">
        <w:rPr>
          <w:rFonts w:ascii="Arial" w:hAnsi="Arial"/>
          <w:noProof w:val="0"/>
          <w:rtl/>
        </w:rPr>
        <w:t>–</w:t>
      </w:r>
      <w:r w:rsidR="00AF6F1F" w:rsidRPr="00895616">
        <w:rPr>
          <w:rFonts w:ascii="Arial" w:hAnsi="Arial" w:hint="cs"/>
          <w:noProof w:val="0"/>
          <w:rtl/>
        </w:rPr>
        <w:t xml:space="preserve"> </w:t>
      </w:r>
      <w:r w:rsidR="00C5523D">
        <w:rPr>
          <w:rFonts w:ascii="Arial" w:hAnsi="Arial" w:hint="cs"/>
          <w:noProof w:val="0"/>
          <w:rtl/>
        </w:rPr>
        <w:t xml:space="preserve">נערך חישוב </w:t>
      </w:r>
      <w:r>
        <w:rPr>
          <w:rFonts w:ascii="Arial" w:hAnsi="Arial" w:hint="cs"/>
          <w:noProof w:val="0"/>
          <w:rtl/>
        </w:rPr>
        <w:t>השבחה לחלק הנישום (100%),</w:t>
      </w:r>
      <w:r w:rsidR="00895616" w:rsidRPr="00895616">
        <w:rPr>
          <w:rFonts w:ascii="Arial" w:hAnsi="Arial" w:hint="cs"/>
          <w:noProof w:val="0"/>
          <w:rtl/>
        </w:rPr>
        <w:t xml:space="preserve"> </w:t>
      </w:r>
      <w:r w:rsidR="00895616">
        <w:rPr>
          <w:rFonts w:ascii="Arial" w:hAnsi="Arial" w:hint="cs"/>
          <w:noProof w:val="0"/>
          <w:rtl/>
        </w:rPr>
        <w:t xml:space="preserve">כאשר </w:t>
      </w:r>
      <w:r w:rsidR="00893339" w:rsidRPr="00895616">
        <w:rPr>
          <w:rFonts w:ascii="Arial" w:hAnsi="Arial" w:hint="cs"/>
          <w:noProof w:val="0"/>
          <w:rtl/>
        </w:rPr>
        <w:t xml:space="preserve">התשלום </w:t>
      </w:r>
      <w:r w:rsidR="00C5523D">
        <w:rPr>
          <w:rFonts w:ascii="Arial" w:hAnsi="Arial" w:hint="cs"/>
          <w:noProof w:val="0"/>
          <w:rtl/>
        </w:rPr>
        <w:t xml:space="preserve">על החלק הנמכר </w:t>
      </w:r>
      <w:r w:rsidR="00893339" w:rsidRPr="00895616">
        <w:rPr>
          <w:rFonts w:ascii="Arial" w:hAnsi="Arial" w:hint="cs"/>
          <w:noProof w:val="0"/>
          <w:rtl/>
        </w:rPr>
        <w:t>הוא מיידי עבור הנתבעת ו</w:t>
      </w:r>
      <w:r w:rsidR="00C5523D">
        <w:rPr>
          <w:rFonts w:ascii="Arial" w:hAnsi="Arial" w:hint="cs"/>
          <w:noProof w:val="0"/>
          <w:rtl/>
        </w:rPr>
        <w:t xml:space="preserve">אילו תשלום היתרה הוא </w:t>
      </w:r>
      <w:r w:rsidR="00893339" w:rsidRPr="00895616">
        <w:rPr>
          <w:rFonts w:ascii="Arial" w:hAnsi="Arial" w:hint="cs"/>
          <w:noProof w:val="0"/>
          <w:rtl/>
        </w:rPr>
        <w:t>דחוי עבור התובע</w:t>
      </w:r>
      <w:r w:rsidRPr="00895616">
        <w:rPr>
          <w:rFonts w:ascii="Arial" w:hAnsi="Arial" w:hint="cs"/>
          <w:noProof w:val="0"/>
          <w:rtl/>
        </w:rPr>
        <w:t xml:space="preserve">. </w:t>
      </w:r>
    </w:p>
    <w:p w:rsidR="00895616" w:rsidRPr="00895616" w:rsidRDefault="00895616" w:rsidP="00895616">
      <w:pPr>
        <w:pStyle w:val="ad"/>
        <w:rPr>
          <w:rFonts w:ascii="Arial" w:hAnsi="Arial"/>
          <w:noProof w:val="0"/>
          <w:rtl/>
        </w:rPr>
      </w:pPr>
    </w:p>
    <w:p w:rsidR="00494562" w:rsidRDefault="008643A7" w:rsidP="00EA27E9">
      <w:pPr>
        <w:pStyle w:val="ad"/>
        <w:numPr>
          <w:ilvl w:val="0"/>
          <w:numId w:val="1"/>
        </w:numPr>
        <w:spacing w:line="306" w:lineRule="exact"/>
        <w:ind w:left="567" w:hanging="567"/>
        <w:jc w:val="both"/>
        <w:rPr>
          <w:rFonts w:ascii="Arial" w:hAnsi="Arial"/>
          <w:noProof w:val="0"/>
        </w:rPr>
      </w:pPr>
      <w:r w:rsidRPr="001B4BE7">
        <w:rPr>
          <w:rFonts w:ascii="Arial" w:hAnsi="Arial" w:hint="cs"/>
          <w:noProof w:val="0"/>
          <w:rtl/>
        </w:rPr>
        <w:t xml:space="preserve">לאור האמור לעיל, </w:t>
      </w:r>
      <w:r w:rsidR="003A47B1" w:rsidRPr="001B4BE7">
        <w:rPr>
          <w:rFonts w:ascii="Arial" w:hAnsi="Arial" w:hint="cs"/>
          <w:noProof w:val="0"/>
          <w:rtl/>
        </w:rPr>
        <w:t xml:space="preserve">לשון </w:t>
      </w:r>
      <w:r w:rsidR="00680115" w:rsidRPr="001B4BE7">
        <w:rPr>
          <w:rFonts w:ascii="Arial" w:hAnsi="Arial" w:hint="cs"/>
          <w:noProof w:val="0"/>
          <w:rtl/>
        </w:rPr>
        <w:t>סעיף</w:t>
      </w:r>
      <w:r w:rsidR="009D25F0" w:rsidRPr="001B4BE7">
        <w:rPr>
          <w:rFonts w:ascii="Arial" w:hAnsi="Arial" w:hint="cs"/>
          <w:noProof w:val="0"/>
          <w:rtl/>
        </w:rPr>
        <w:t xml:space="preserve"> 15 </w:t>
      </w:r>
      <w:r w:rsidR="003A47B1" w:rsidRPr="001B4BE7">
        <w:rPr>
          <w:rFonts w:ascii="Arial" w:hAnsi="Arial" w:hint="cs"/>
          <w:noProof w:val="0"/>
          <w:rtl/>
        </w:rPr>
        <w:t>לנספח</w:t>
      </w:r>
      <w:r w:rsidR="001B4BE7">
        <w:rPr>
          <w:rFonts w:ascii="Arial" w:hAnsi="Arial" w:hint="cs"/>
          <w:noProof w:val="0"/>
          <w:rtl/>
        </w:rPr>
        <w:t xml:space="preserve"> להסכם הגירושין</w:t>
      </w:r>
      <w:r w:rsidR="003A47B1" w:rsidRPr="001B4BE7">
        <w:rPr>
          <w:rFonts w:ascii="Arial" w:hAnsi="Arial" w:hint="cs"/>
          <w:noProof w:val="0"/>
          <w:rtl/>
        </w:rPr>
        <w:t xml:space="preserve"> </w:t>
      </w:r>
      <w:r w:rsidR="00C12439" w:rsidRPr="001B4BE7">
        <w:rPr>
          <w:rFonts w:ascii="Arial" w:hAnsi="Arial" w:hint="cs"/>
          <w:noProof w:val="0"/>
          <w:rtl/>
        </w:rPr>
        <w:t>"</w:t>
      </w:r>
      <w:r w:rsidR="00C12439" w:rsidRPr="001B4BE7">
        <w:rPr>
          <w:rFonts w:ascii="Miriam" w:hAnsi="Miriam" w:cs="Miriam"/>
          <w:noProof w:val="0"/>
          <w:rtl/>
        </w:rPr>
        <w:t>עד ובגין העברת הזכויות נשוא הסכם זה ...יחולו וישולמו על ידי הצדדים בחלקים שווים ביניהם</w:t>
      </w:r>
      <w:r w:rsidR="00C12439" w:rsidRPr="001B4BE7">
        <w:rPr>
          <w:rFonts w:ascii="Arial" w:hAnsi="Arial"/>
          <w:noProof w:val="0"/>
          <w:rtl/>
        </w:rPr>
        <w:t>"</w:t>
      </w:r>
      <w:r w:rsidR="00C12439" w:rsidRPr="001B4BE7">
        <w:rPr>
          <w:rFonts w:ascii="Arial" w:hAnsi="Arial" w:hint="cs"/>
          <w:noProof w:val="0"/>
          <w:rtl/>
        </w:rPr>
        <w:t xml:space="preserve"> </w:t>
      </w:r>
      <w:r w:rsidR="00895616" w:rsidRPr="001B4BE7">
        <w:rPr>
          <w:rFonts w:ascii="Arial" w:hAnsi="Arial" w:hint="cs"/>
          <w:noProof w:val="0"/>
          <w:rtl/>
        </w:rPr>
        <w:t>אינה מגלה מסקנה חד משמעית מכוחה ניתן לסמוך רק על לשונו של הנספח</w:t>
      </w:r>
      <w:r w:rsidR="00877FC6" w:rsidRPr="001B4BE7">
        <w:rPr>
          <w:rFonts w:ascii="Arial" w:hAnsi="Arial" w:hint="cs"/>
          <w:noProof w:val="0"/>
          <w:rtl/>
        </w:rPr>
        <w:t xml:space="preserve"> ולחלופ</w:t>
      </w:r>
      <w:r w:rsidR="001B4BE7" w:rsidRPr="001B4BE7">
        <w:rPr>
          <w:rFonts w:ascii="Arial" w:hAnsi="Arial" w:hint="cs"/>
          <w:noProof w:val="0"/>
          <w:rtl/>
        </w:rPr>
        <w:t xml:space="preserve">ין לא ניתן לקבוע </w:t>
      </w:r>
      <w:r w:rsidR="00877FC6" w:rsidRPr="001B4BE7">
        <w:rPr>
          <w:rFonts w:ascii="Arial" w:hAnsi="Arial"/>
          <w:noProof w:val="0"/>
          <w:rtl/>
        </w:rPr>
        <w:t>מנוסח סעיף 15 את כוונתם של הצדדים</w:t>
      </w:r>
      <w:r w:rsidR="001B4BE7">
        <w:rPr>
          <w:rFonts w:ascii="Arial" w:hAnsi="Arial" w:hint="cs"/>
          <w:noProof w:val="0"/>
          <w:rtl/>
        </w:rPr>
        <w:t xml:space="preserve">. </w:t>
      </w:r>
      <w:r w:rsidR="00EA27E9">
        <w:rPr>
          <w:rFonts w:ascii="Arial" w:hAnsi="Arial" w:hint="cs"/>
          <w:noProof w:val="0"/>
          <w:rtl/>
        </w:rPr>
        <w:t>לפיכך, טענת הנתבעת על התחייבות ברורה אשר נרשמה באותיות קידוש לבנה- נדחית.</w:t>
      </w:r>
    </w:p>
    <w:p w:rsidR="00494562" w:rsidRPr="00494562" w:rsidRDefault="00494562" w:rsidP="00494562">
      <w:pPr>
        <w:pStyle w:val="ad"/>
        <w:rPr>
          <w:rFonts w:ascii="Arial" w:hAnsi="Arial"/>
          <w:noProof w:val="0"/>
          <w:rtl/>
        </w:rPr>
      </w:pPr>
    </w:p>
    <w:p w:rsidR="00494562" w:rsidRPr="00D825AD" w:rsidRDefault="00494562" w:rsidP="00494562">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באשר לטענת הנתבעת כי התובע </w:t>
      </w:r>
      <w:r w:rsidRPr="00D825AD">
        <w:rPr>
          <w:rFonts w:ascii="Arial" w:hAnsi="Arial" w:hint="cs"/>
          <w:noProof w:val="0"/>
          <w:rtl/>
        </w:rPr>
        <w:t>טוען טענה בעל פה כנגד מסמך בכתב</w:t>
      </w:r>
      <w:r>
        <w:rPr>
          <w:rFonts w:ascii="Arial" w:hAnsi="Arial" w:hint="cs"/>
          <w:noProof w:val="0"/>
          <w:rtl/>
        </w:rPr>
        <w:t xml:space="preserve"> </w:t>
      </w:r>
      <w:r>
        <w:rPr>
          <w:rFonts w:ascii="Arial" w:hAnsi="Arial"/>
          <w:noProof w:val="0"/>
          <w:rtl/>
        </w:rPr>
        <w:t>–</w:t>
      </w:r>
      <w:r>
        <w:rPr>
          <w:rFonts w:ascii="Arial" w:hAnsi="Arial" w:hint="cs"/>
          <w:noProof w:val="0"/>
          <w:rtl/>
        </w:rPr>
        <w:t xml:space="preserve"> כאמור </w:t>
      </w:r>
      <w:r w:rsidRPr="00D825AD">
        <w:rPr>
          <w:rFonts w:ascii="Arial" w:hAnsi="Arial" w:hint="cs"/>
          <w:noProof w:val="0"/>
          <w:rtl/>
        </w:rPr>
        <w:t>הוראת סעיף 15 בנספח להסכם הגירושין אינה ברורה דיה</w:t>
      </w:r>
      <w:r>
        <w:rPr>
          <w:rFonts w:ascii="Arial" w:hAnsi="Arial" w:hint="cs"/>
          <w:noProof w:val="0"/>
          <w:rtl/>
        </w:rPr>
        <w:t>,</w:t>
      </w:r>
      <w:r w:rsidRPr="00D825AD">
        <w:rPr>
          <w:rFonts w:ascii="Arial" w:hAnsi="Arial" w:hint="cs"/>
          <w:noProof w:val="0"/>
          <w:rtl/>
        </w:rPr>
        <w:t xml:space="preserve"> והתובע טוען על פרשנות המסמך ולא טוען נגד המסמך. </w:t>
      </w:r>
      <w:r>
        <w:rPr>
          <w:rFonts w:ascii="Arial" w:hAnsi="Arial" w:hint="cs"/>
          <w:noProof w:val="0"/>
          <w:rtl/>
        </w:rPr>
        <w:t xml:space="preserve">לפיכך, טענת הנתבעת לעניין זה- נדחית. </w:t>
      </w:r>
    </w:p>
    <w:p w:rsidR="0006781C" w:rsidRDefault="00EA27E9" w:rsidP="00494562">
      <w:pPr>
        <w:pStyle w:val="ad"/>
        <w:spacing w:line="306" w:lineRule="exact"/>
        <w:ind w:left="567"/>
        <w:jc w:val="both"/>
        <w:rPr>
          <w:rFonts w:ascii="Arial" w:hAnsi="Arial"/>
          <w:noProof w:val="0"/>
        </w:rPr>
      </w:pPr>
      <w:r>
        <w:rPr>
          <w:rFonts w:ascii="Arial" w:hAnsi="Arial" w:hint="cs"/>
          <w:noProof w:val="0"/>
          <w:rtl/>
        </w:rPr>
        <w:t xml:space="preserve"> </w:t>
      </w:r>
    </w:p>
    <w:p w:rsidR="001B4BE7" w:rsidRPr="003C074C" w:rsidRDefault="001B4BE7" w:rsidP="001B4BE7">
      <w:pPr>
        <w:pStyle w:val="ad"/>
        <w:rPr>
          <w:rFonts w:ascii="Arial" w:hAnsi="Arial"/>
          <w:noProof w:val="0"/>
          <w:rtl/>
        </w:rPr>
      </w:pPr>
    </w:p>
    <w:p w:rsidR="0006781C" w:rsidRPr="00B62DE2" w:rsidRDefault="0006781C" w:rsidP="001B4BE7">
      <w:pPr>
        <w:pStyle w:val="ad"/>
        <w:numPr>
          <w:ilvl w:val="0"/>
          <w:numId w:val="1"/>
        </w:numPr>
        <w:spacing w:line="306" w:lineRule="exact"/>
        <w:ind w:left="567" w:hanging="567"/>
        <w:jc w:val="both"/>
        <w:rPr>
          <w:rFonts w:ascii="Arial" w:hAnsi="Arial"/>
          <w:noProof w:val="0"/>
        </w:rPr>
      </w:pPr>
      <w:r w:rsidRPr="00B62DE2">
        <w:rPr>
          <w:rFonts w:ascii="Arial" w:hAnsi="Arial"/>
          <w:b/>
          <w:bCs/>
          <w:noProof w:val="0"/>
          <w:rtl/>
        </w:rPr>
        <w:lastRenderedPageBreak/>
        <w:t>שנית</w:t>
      </w:r>
      <w:r w:rsidRPr="00B62DE2">
        <w:rPr>
          <w:rFonts w:ascii="Arial" w:hAnsi="Arial"/>
          <w:noProof w:val="0"/>
          <w:rtl/>
        </w:rPr>
        <w:t>,</w:t>
      </w:r>
      <w:r w:rsidR="00B62DE2" w:rsidRPr="00B62DE2">
        <w:rPr>
          <w:rFonts w:ascii="Arial" w:hAnsi="Arial" w:hint="cs"/>
          <w:noProof w:val="0"/>
          <w:rtl/>
        </w:rPr>
        <w:t xml:space="preserve"> </w:t>
      </w:r>
      <w:r w:rsidR="00C12439">
        <w:rPr>
          <w:rFonts w:ascii="Arial" w:hAnsi="Arial" w:hint="cs"/>
          <w:noProof w:val="0"/>
          <w:rtl/>
        </w:rPr>
        <w:t>בפרשנות הנספח יש לפנות אל "</w:t>
      </w:r>
      <w:r w:rsidR="00C12439" w:rsidRPr="00C12439">
        <w:rPr>
          <w:rFonts w:ascii="Miriam" w:hAnsi="Miriam" w:cs="Miriam"/>
          <w:noProof w:val="0"/>
          <w:rtl/>
        </w:rPr>
        <w:t>אומד דעתם של הצדדים, כפי שהוא משתמע מתוך החוזה ומנסיבות העניין</w:t>
      </w:r>
      <w:r w:rsidR="00C12439">
        <w:rPr>
          <w:rFonts w:ascii="Arial" w:hAnsi="Arial" w:hint="cs"/>
          <w:noProof w:val="0"/>
          <w:rtl/>
        </w:rPr>
        <w:t xml:space="preserve">" [סעיף 25(א) רישא לחוק החוזים)]. נתונים אלה מובילים לפרשנותו של התובע את </w:t>
      </w:r>
      <w:r w:rsidR="001B4BE7">
        <w:rPr>
          <w:rFonts w:ascii="Arial" w:hAnsi="Arial" w:hint="cs"/>
          <w:noProof w:val="0"/>
          <w:rtl/>
        </w:rPr>
        <w:t>סעיף 15 ב</w:t>
      </w:r>
      <w:r w:rsidR="00C12439">
        <w:rPr>
          <w:rFonts w:ascii="Arial" w:hAnsi="Arial" w:hint="cs"/>
          <w:noProof w:val="0"/>
          <w:rtl/>
        </w:rPr>
        <w:t>נספח</w:t>
      </w:r>
      <w:r w:rsidR="001B4BE7">
        <w:rPr>
          <w:rFonts w:ascii="Arial" w:hAnsi="Arial" w:hint="cs"/>
          <w:noProof w:val="0"/>
          <w:rtl/>
        </w:rPr>
        <w:t xml:space="preserve"> להסכם הגירושין</w:t>
      </w:r>
      <w:r w:rsidR="004B7E8A">
        <w:rPr>
          <w:rFonts w:ascii="Arial" w:hAnsi="Arial" w:hint="cs"/>
          <w:noProof w:val="0"/>
          <w:rtl/>
        </w:rPr>
        <w:t xml:space="preserve">. </w:t>
      </w:r>
      <w:r w:rsidRPr="00B62DE2">
        <w:rPr>
          <w:rFonts w:ascii="Arial" w:hAnsi="Arial"/>
          <w:noProof w:val="0"/>
          <w:rtl/>
        </w:rPr>
        <w:t xml:space="preserve"> </w:t>
      </w:r>
    </w:p>
    <w:p w:rsidR="0006781C" w:rsidRPr="001B4BE7" w:rsidRDefault="0006781C" w:rsidP="0006781C">
      <w:pPr>
        <w:pStyle w:val="ad"/>
        <w:spacing w:line="306" w:lineRule="exact"/>
        <w:ind w:left="567"/>
        <w:jc w:val="both"/>
        <w:rPr>
          <w:rFonts w:ascii="Arial" w:hAnsi="Arial"/>
          <w:noProof w:val="0"/>
        </w:rPr>
      </w:pPr>
    </w:p>
    <w:p w:rsidR="00563034" w:rsidRDefault="00563034" w:rsidP="001B4BE7">
      <w:pPr>
        <w:pStyle w:val="ad"/>
        <w:numPr>
          <w:ilvl w:val="0"/>
          <w:numId w:val="1"/>
        </w:numPr>
        <w:spacing w:line="306" w:lineRule="exact"/>
        <w:ind w:left="567" w:hanging="567"/>
        <w:jc w:val="both"/>
        <w:rPr>
          <w:rFonts w:ascii="Arial" w:hAnsi="Arial"/>
          <w:noProof w:val="0"/>
        </w:rPr>
      </w:pPr>
      <w:r>
        <w:rPr>
          <w:rFonts w:ascii="Arial" w:hAnsi="Arial" w:hint="cs"/>
          <w:noProof w:val="0"/>
          <w:rtl/>
        </w:rPr>
        <w:t>מהתשתית הראייתית מתברר</w:t>
      </w:r>
      <w:r w:rsidR="001B4BE7">
        <w:rPr>
          <w:rFonts w:ascii="Arial" w:hAnsi="Arial" w:hint="cs"/>
          <w:noProof w:val="0"/>
          <w:rtl/>
        </w:rPr>
        <w:t>,</w:t>
      </w:r>
      <w:r>
        <w:rPr>
          <w:rFonts w:ascii="Arial" w:hAnsi="Arial" w:hint="cs"/>
          <w:noProof w:val="0"/>
          <w:rtl/>
        </w:rPr>
        <w:t xml:space="preserve"> כי </w:t>
      </w:r>
      <w:r w:rsidR="001B4BE7">
        <w:rPr>
          <w:rFonts w:ascii="Arial" w:hAnsi="Arial" w:hint="cs"/>
          <w:noProof w:val="0"/>
          <w:rtl/>
        </w:rPr>
        <w:t xml:space="preserve">בזמן המו"מ </w:t>
      </w:r>
      <w:r w:rsidR="0006781C" w:rsidRPr="00563034">
        <w:rPr>
          <w:rFonts w:ascii="Arial" w:hAnsi="Arial"/>
          <w:noProof w:val="0"/>
          <w:rtl/>
        </w:rPr>
        <w:t xml:space="preserve">התובע והנתבעת </w:t>
      </w:r>
      <w:r w:rsidR="00C12439" w:rsidRPr="00563034">
        <w:rPr>
          <w:rFonts w:ascii="Arial" w:hAnsi="Arial" w:hint="cs"/>
          <w:noProof w:val="0"/>
          <w:rtl/>
        </w:rPr>
        <w:t xml:space="preserve">היו </w:t>
      </w:r>
      <w:r w:rsidR="0006781C" w:rsidRPr="00563034">
        <w:rPr>
          <w:rFonts w:ascii="Arial" w:hAnsi="Arial"/>
          <w:noProof w:val="0"/>
          <w:rtl/>
        </w:rPr>
        <w:t>מודעים להיתכנות חיוב בהיטל השבחה (</w:t>
      </w:r>
      <w:r w:rsidR="008643A7" w:rsidRPr="00563034">
        <w:rPr>
          <w:rFonts w:ascii="Arial" w:hAnsi="Arial" w:hint="cs"/>
          <w:noProof w:val="0"/>
          <w:rtl/>
        </w:rPr>
        <w:t xml:space="preserve">סעיף יח' </w:t>
      </w:r>
      <w:r w:rsidR="0006781C" w:rsidRPr="00563034">
        <w:rPr>
          <w:rFonts w:ascii="Arial" w:hAnsi="Arial"/>
          <w:noProof w:val="0"/>
          <w:rtl/>
        </w:rPr>
        <w:t xml:space="preserve">עמ' 35 ת/5; </w:t>
      </w:r>
      <w:r w:rsidR="002A1CF7" w:rsidRPr="00563034">
        <w:rPr>
          <w:rFonts w:ascii="Arial" w:hAnsi="Arial" w:hint="cs"/>
          <w:noProof w:val="0"/>
          <w:rtl/>
        </w:rPr>
        <w:t xml:space="preserve">עמ' 4, ש' 10 ת/4; </w:t>
      </w:r>
      <w:r w:rsidR="0006781C" w:rsidRPr="00563034">
        <w:rPr>
          <w:rFonts w:ascii="Arial" w:hAnsi="Arial"/>
          <w:noProof w:val="0"/>
          <w:rtl/>
        </w:rPr>
        <w:t xml:space="preserve">עמ' 5, ש' 24-עמ' 6, ש' 1; </w:t>
      </w:r>
      <w:r w:rsidR="00AF6F1F" w:rsidRPr="00563034">
        <w:rPr>
          <w:rFonts w:ascii="Arial" w:hAnsi="Arial" w:hint="cs"/>
          <w:noProof w:val="0"/>
          <w:rtl/>
        </w:rPr>
        <w:t xml:space="preserve">עמ' 7, ש' 32; </w:t>
      </w:r>
      <w:r w:rsidR="0006781C" w:rsidRPr="00563034">
        <w:rPr>
          <w:rFonts w:ascii="Arial" w:hAnsi="Arial"/>
          <w:noProof w:val="0"/>
          <w:rtl/>
        </w:rPr>
        <w:t>עמ' 13, ש' 17-5)</w:t>
      </w:r>
      <w:r w:rsidR="001B4BE7">
        <w:rPr>
          <w:rFonts w:ascii="Arial" w:hAnsi="Arial" w:hint="cs"/>
          <w:noProof w:val="0"/>
          <w:rtl/>
        </w:rPr>
        <w:t xml:space="preserve">. בנוסף, </w:t>
      </w:r>
      <w:r w:rsidR="00086EFC" w:rsidRPr="00563034">
        <w:rPr>
          <w:rFonts w:ascii="Arial" w:hAnsi="Arial" w:hint="cs"/>
          <w:noProof w:val="0"/>
          <w:rtl/>
        </w:rPr>
        <w:t xml:space="preserve">הנתבעת </w:t>
      </w:r>
      <w:r w:rsidR="003A286B" w:rsidRPr="00563034">
        <w:rPr>
          <w:rFonts w:ascii="Arial" w:hAnsi="Arial" w:hint="cs"/>
          <w:noProof w:val="0"/>
          <w:rtl/>
        </w:rPr>
        <w:t>יודעת שיהיה תמ"א בבניין שבו נמצאת הדירה</w:t>
      </w:r>
      <w:r>
        <w:rPr>
          <w:rFonts w:ascii="Arial" w:hAnsi="Arial" w:hint="cs"/>
          <w:noProof w:val="0"/>
          <w:rtl/>
        </w:rPr>
        <w:t xml:space="preserve"> (עמ' 13, ש' </w:t>
      </w:r>
      <w:r w:rsidR="00546C34">
        <w:rPr>
          <w:rFonts w:ascii="Arial" w:hAnsi="Arial" w:hint="cs"/>
          <w:noProof w:val="0"/>
          <w:rtl/>
        </w:rPr>
        <w:t>4</w:t>
      </w:r>
      <w:r>
        <w:rPr>
          <w:rFonts w:ascii="Arial" w:hAnsi="Arial" w:hint="cs"/>
          <w:noProof w:val="0"/>
          <w:rtl/>
        </w:rPr>
        <w:t>)</w:t>
      </w:r>
      <w:r w:rsidR="001B4BE7">
        <w:rPr>
          <w:rFonts w:ascii="Arial" w:hAnsi="Arial" w:hint="cs"/>
          <w:noProof w:val="0"/>
          <w:rtl/>
        </w:rPr>
        <w:t xml:space="preserve">. </w:t>
      </w:r>
    </w:p>
    <w:p w:rsidR="00563034" w:rsidRPr="00E80036" w:rsidRDefault="00563034" w:rsidP="00563034">
      <w:pPr>
        <w:pStyle w:val="ad"/>
        <w:rPr>
          <w:rFonts w:ascii="Arial" w:hAnsi="Arial"/>
          <w:noProof w:val="0"/>
          <w:rtl/>
        </w:rPr>
      </w:pPr>
    </w:p>
    <w:p w:rsidR="00D65118" w:rsidRPr="00D65118" w:rsidRDefault="00E80036" w:rsidP="00E81853">
      <w:pPr>
        <w:pStyle w:val="ad"/>
        <w:numPr>
          <w:ilvl w:val="0"/>
          <w:numId w:val="1"/>
        </w:numPr>
        <w:spacing w:line="306" w:lineRule="exact"/>
        <w:ind w:left="567" w:hanging="567"/>
        <w:jc w:val="both"/>
        <w:rPr>
          <w:rFonts w:ascii="Arial" w:hAnsi="Arial"/>
          <w:noProof w:val="0"/>
        </w:rPr>
      </w:pPr>
      <w:r w:rsidRPr="00D65118">
        <w:rPr>
          <w:rFonts w:ascii="Arial" w:hAnsi="Arial" w:hint="cs"/>
          <w:noProof w:val="0"/>
          <w:rtl/>
        </w:rPr>
        <w:t>במקרה זה</w:t>
      </w:r>
      <w:r w:rsidR="00D65118" w:rsidRPr="00D65118">
        <w:rPr>
          <w:rFonts w:ascii="Arial" w:hAnsi="Arial" w:hint="cs"/>
          <w:noProof w:val="0"/>
          <w:rtl/>
        </w:rPr>
        <w:t>,</w:t>
      </w:r>
      <w:r w:rsidR="001230DB" w:rsidRPr="00D65118">
        <w:rPr>
          <w:rFonts w:ascii="Arial" w:hAnsi="Arial" w:hint="cs"/>
          <w:noProof w:val="0"/>
          <w:rtl/>
        </w:rPr>
        <w:t xml:space="preserve"> הנתבעת לא הוכיחה עובדתית שהתובע יקבל דירה חדשה בפטור מלא מהיטל השבחה </w:t>
      </w:r>
      <w:r w:rsidR="00D65118" w:rsidRPr="00D65118">
        <w:rPr>
          <w:rFonts w:ascii="Arial" w:hAnsi="Arial"/>
          <w:noProof w:val="0"/>
          <w:rtl/>
        </w:rPr>
        <w:t>שבו יישא היזם</w:t>
      </w:r>
      <w:r w:rsidR="00D65118">
        <w:rPr>
          <w:rFonts w:ascii="Arial" w:hAnsi="Arial" w:hint="cs"/>
          <w:noProof w:val="0"/>
          <w:rtl/>
        </w:rPr>
        <w:t xml:space="preserve">: </w:t>
      </w:r>
    </w:p>
    <w:p w:rsidR="001230DB" w:rsidRPr="001230DB" w:rsidRDefault="001230DB" w:rsidP="001230DB">
      <w:pPr>
        <w:pStyle w:val="ad"/>
        <w:rPr>
          <w:rFonts w:ascii="Arial" w:hAnsi="Arial"/>
          <w:noProof w:val="0"/>
          <w:rtl/>
        </w:rPr>
      </w:pPr>
    </w:p>
    <w:p w:rsidR="001230DB" w:rsidRPr="00E81853" w:rsidRDefault="001230DB" w:rsidP="00E81853">
      <w:pPr>
        <w:spacing w:line="306" w:lineRule="exact"/>
        <w:ind w:left="567"/>
        <w:jc w:val="both"/>
        <w:rPr>
          <w:rFonts w:ascii="Arial" w:hAnsi="Arial"/>
          <w:noProof w:val="0"/>
        </w:rPr>
      </w:pPr>
      <w:r w:rsidRPr="00E81853">
        <w:rPr>
          <w:rFonts w:ascii="Arial" w:hAnsi="Arial" w:hint="cs"/>
          <w:noProof w:val="0"/>
          <w:rtl/>
        </w:rPr>
        <w:t>"</w:t>
      </w:r>
      <w:r w:rsidRPr="00E81853">
        <w:rPr>
          <w:rFonts w:ascii="Miriam" w:hAnsi="Miriam" w:cs="Miriam"/>
          <w:b/>
          <w:bCs/>
          <w:noProof w:val="0"/>
          <w:rtl/>
        </w:rPr>
        <w:t xml:space="preserve">ש: במסגרת אותו הליך אני אציין את מספרו הליך מספר 230721 עדכנת את בית המשפט הנכבד כי הדירה נמצאת בתמ"א, מה בעצם עדכנת פה ? ת: </w:t>
      </w:r>
      <w:r w:rsidRPr="00E81853">
        <w:rPr>
          <w:rFonts w:ascii="Miriam" w:hAnsi="Miriam" w:cs="Miriam"/>
          <w:noProof w:val="0"/>
          <w:rtl/>
        </w:rPr>
        <w:t xml:space="preserve">שהבניין מועמד לתמ"א ולכן שווי הדירה יעלה. </w:t>
      </w:r>
      <w:r w:rsidRPr="00E81853">
        <w:rPr>
          <w:rFonts w:ascii="Miriam" w:hAnsi="Miriam" w:cs="Miriam"/>
          <w:b/>
          <w:bCs/>
          <w:noProof w:val="0"/>
          <w:rtl/>
        </w:rPr>
        <w:t>ש: תסכימי איתי שבהתאם לסעיף 3 לתצהיר שלך ידעת שהדירה שלך היא כתוצאה מהתמ"א תושבח?</w:t>
      </w:r>
      <w:r w:rsidRPr="00E81853">
        <w:rPr>
          <w:rFonts w:ascii="Miriam" w:hAnsi="Miriam" w:cs="Miriam"/>
          <w:noProof w:val="0"/>
          <w:rtl/>
        </w:rPr>
        <w:t xml:space="preserve"> ת: אני לא ידעתי במילים תושבח, ידעתי שהוא יכול למכור אותה ביותר מ 3 מיליון. אני לא ידעתי בוודאות, אין עדיין הסכם מוכח שחור על גבי לבן</w:t>
      </w:r>
      <w:r w:rsidRPr="00E81853">
        <w:rPr>
          <w:rFonts w:ascii="Arial" w:hAnsi="Arial" w:hint="cs"/>
          <w:noProof w:val="0"/>
          <w:rtl/>
        </w:rPr>
        <w:t>" (עמ' 13, ש' 8-2)</w:t>
      </w:r>
      <w:r w:rsidRPr="00E81853">
        <w:rPr>
          <w:rFonts w:ascii="Arial" w:hAnsi="Arial"/>
          <w:noProof w:val="0"/>
          <w:rtl/>
        </w:rPr>
        <w:t>.</w:t>
      </w:r>
      <w:r w:rsidRPr="00E81853">
        <w:rPr>
          <w:rFonts w:ascii="Arial" w:hAnsi="Arial" w:hint="cs"/>
          <w:noProof w:val="0"/>
          <w:rtl/>
        </w:rPr>
        <w:t xml:space="preserve"> </w:t>
      </w:r>
    </w:p>
    <w:p w:rsidR="001230DB" w:rsidRPr="001230DB" w:rsidRDefault="001230DB" w:rsidP="001230DB">
      <w:pPr>
        <w:pStyle w:val="ad"/>
        <w:rPr>
          <w:rFonts w:ascii="Arial" w:hAnsi="Arial"/>
          <w:noProof w:val="0"/>
          <w:rtl/>
        </w:rPr>
      </w:pPr>
    </w:p>
    <w:p w:rsidR="001230DB" w:rsidRPr="00E81853" w:rsidRDefault="001230DB" w:rsidP="00F05A24">
      <w:pPr>
        <w:spacing w:line="306" w:lineRule="exact"/>
        <w:ind w:left="567"/>
        <w:jc w:val="both"/>
        <w:rPr>
          <w:rFonts w:ascii="Arial" w:hAnsi="Arial"/>
          <w:noProof w:val="0"/>
          <w:rtl/>
        </w:rPr>
      </w:pPr>
      <w:r w:rsidRPr="00E81853">
        <w:rPr>
          <w:rFonts w:ascii="Arial" w:hAnsi="Arial"/>
          <w:noProof w:val="0"/>
          <w:rtl/>
        </w:rPr>
        <w:t>"</w:t>
      </w:r>
      <w:r w:rsidRPr="00E81853">
        <w:rPr>
          <w:rFonts w:ascii="Miriam" w:hAnsi="Miriam" w:cs="Miriam"/>
          <w:b/>
          <w:bCs/>
          <w:noProof w:val="0"/>
          <w:rtl/>
        </w:rPr>
        <w:t>ש: אני אומרת שאת מנסה לעשוק את ב</w:t>
      </w:r>
      <w:r w:rsidR="00F05A24">
        <w:rPr>
          <w:rFonts w:ascii="Miriam" w:hAnsi="Miriam" w:cs="Miriam" w:hint="cs"/>
          <w:b/>
          <w:bCs/>
          <w:noProof w:val="0"/>
          <w:rtl/>
        </w:rPr>
        <w:t>'</w:t>
      </w:r>
      <w:r w:rsidRPr="00E81853">
        <w:rPr>
          <w:rFonts w:ascii="Miriam" w:hAnsi="Miriam" w:cs="Miriam"/>
          <w:b/>
          <w:bCs/>
          <w:noProof w:val="0"/>
          <w:rtl/>
        </w:rPr>
        <w:t xml:space="preserve"> ולהתעשר על חשבונו כי אם הייתה כוונה אחרת היה נרשם במפורש שהוא ישלם 75 אחוז מהיטל ההשבחה שיצא. </w:t>
      </w:r>
      <w:r w:rsidRPr="00E81853">
        <w:rPr>
          <w:rFonts w:ascii="Miriam" w:hAnsi="Miriam" w:cs="Miriam"/>
          <w:noProof w:val="0"/>
          <w:rtl/>
        </w:rPr>
        <w:t>ת: ...מבחינתי זה דבר נוראי מה שאת אומרת כי מה שאני מרגישה שזה הוא זה שמנסה לסחוט אותי ואם הייתי רוצה להתעשר אז לא הייתי מוותרת על הכתובה, על המכונית, הייתי רוצה שהוא ישלם את כל היטל ההשבחה בצורה פשוטה לרשום שהיטל ההשבחה יחול עליו כי הוא זה שמרויח יותר מכל העניין, הבית כבר שווה 3 מיליון. הוא ידע שגם אם הוא משלם את כל היטל ההשבחה זה עדיין משתלם לו</w:t>
      </w:r>
      <w:r w:rsidRPr="00E81853">
        <w:rPr>
          <w:rFonts w:ascii="Arial" w:hAnsi="Arial"/>
          <w:noProof w:val="0"/>
          <w:rtl/>
        </w:rPr>
        <w:t>" (עמ' 20, ש' 23-15)</w:t>
      </w:r>
      <w:r w:rsidRPr="00E81853">
        <w:rPr>
          <w:rFonts w:ascii="Arial" w:hAnsi="Arial" w:hint="cs"/>
          <w:noProof w:val="0"/>
          <w:rtl/>
        </w:rPr>
        <w:t xml:space="preserve">. </w:t>
      </w:r>
    </w:p>
    <w:p w:rsidR="001230DB" w:rsidRDefault="001230DB" w:rsidP="001230DB">
      <w:pPr>
        <w:pStyle w:val="ad"/>
        <w:spacing w:line="306" w:lineRule="exact"/>
        <w:jc w:val="both"/>
        <w:rPr>
          <w:rFonts w:ascii="Arial" w:hAnsi="Arial"/>
          <w:noProof w:val="0"/>
          <w:rtl/>
        </w:rPr>
      </w:pPr>
    </w:p>
    <w:p w:rsidR="00D65118" w:rsidRDefault="001230DB" w:rsidP="00E81853">
      <w:pPr>
        <w:pStyle w:val="ad"/>
        <w:numPr>
          <w:ilvl w:val="0"/>
          <w:numId w:val="1"/>
        </w:numPr>
        <w:spacing w:line="306" w:lineRule="exact"/>
        <w:ind w:left="567" w:hanging="567"/>
        <w:jc w:val="both"/>
        <w:rPr>
          <w:rFonts w:ascii="Arial" w:hAnsi="Arial"/>
          <w:noProof w:val="0"/>
          <w:rtl/>
        </w:rPr>
      </w:pPr>
      <w:r>
        <w:rPr>
          <w:rFonts w:ascii="Arial" w:hAnsi="Arial" w:hint="cs"/>
          <w:noProof w:val="0"/>
          <w:rtl/>
        </w:rPr>
        <w:t xml:space="preserve">הנתבעת </w:t>
      </w:r>
      <w:r w:rsidR="00D65118">
        <w:rPr>
          <w:rFonts w:ascii="Arial" w:hAnsi="Arial" w:hint="cs"/>
          <w:noProof w:val="0"/>
          <w:rtl/>
        </w:rPr>
        <w:t xml:space="preserve">גם </w:t>
      </w:r>
      <w:r>
        <w:rPr>
          <w:rFonts w:ascii="Arial" w:hAnsi="Arial" w:hint="cs"/>
          <w:noProof w:val="0"/>
          <w:rtl/>
        </w:rPr>
        <w:t xml:space="preserve">לא הוכיחה עובדתית שהתובע </w:t>
      </w:r>
      <w:r w:rsidR="00D65118">
        <w:rPr>
          <w:rFonts w:ascii="Arial" w:hAnsi="Arial" w:hint="cs"/>
          <w:noProof w:val="0"/>
          <w:rtl/>
        </w:rPr>
        <w:t xml:space="preserve">ערך בדיקה וממצאיה שיהיה פטור מהיטל השבחה: </w:t>
      </w:r>
    </w:p>
    <w:p w:rsidR="00D65118" w:rsidRDefault="00D65118" w:rsidP="00D65118">
      <w:pPr>
        <w:pStyle w:val="ad"/>
        <w:spacing w:line="306" w:lineRule="exact"/>
        <w:ind w:left="567"/>
        <w:jc w:val="both"/>
        <w:rPr>
          <w:rFonts w:ascii="Arial" w:hAnsi="Arial"/>
          <w:noProof w:val="0"/>
          <w:rtl/>
        </w:rPr>
      </w:pPr>
    </w:p>
    <w:p w:rsidR="00D65118" w:rsidRDefault="00D65118" w:rsidP="00F05A24">
      <w:pPr>
        <w:spacing w:line="306" w:lineRule="exact"/>
        <w:ind w:left="567"/>
        <w:jc w:val="both"/>
        <w:rPr>
          <w:rFonts w:ascii="Arial" w:hAnsi="Arial"/>
          <w:noProof w:val="0"/>
          <w:rtl/>
        </w:rPr>
      </w:pPr>
      <w:r>
        <w:rPr>
          <w:rFonts w:ascii="Arial" w:hAnsi="Arial" w:hint="cs"/>
          <w:noProof w:val="0"/>
          <w:rtl/>
        </w:rPr>
        <w:t>"</w:t>
      </w:r>
      <w:r w:rsidRPr="009969C7">
        <w:rPr>
          <w:rFonts w:ascii="Miriam" w:hAnsi="Miriam" w:cs="Miriam"/>
          <w:noProof w:val="0"/>
          <w:rtl/>
        </w:rPr>
        <w:t>(ש)עו"ד ב</w:t>
      </w:r>
      <w:r w:rsidR="00F05A24">
        <w:rPr>
          <w:rFonts w:ascii="Miriam" w:hAnsi="Miriam" w:cs="Miriam" w:hint="cs"/>
          <w:noProof w:val="0"/>
          <w:rtl/>
        </w:rPr>
        <w:t>'</w:t>
      </w:r>
      <w:r w:rsidRPr="009969C7">
        <w:rPr>
          <w:rFonts w:ascii="Miriam" w:hAnsi="Miriam" w:cs="Miriam"/>
          <w:noProof w:val="0"/>
          <w:rtl/>
        </w:rPr>
        <w:t xml:space="preserve"> אמרה לי שעלול להיות היטל השבחה ואני לא רציתי לקחת סיכון, כי לא ידענו במה זה כרוך, והיא אמרה גם שב</w:t>
      </w:r>
      <w:r w:rsidR="00F05A24">
        <w:rPr>
          <w:rFonts w:ascii="Miriam" w:hAnsi="Miriam" w:cs="Miriam" w:hint="cs"/>
          <w:noProof w:val="0"/>
          <w:rtl/>
        </w:rPr>
        <w:t>'</w:t>
      </w:r>
      <w:r w:rsidRPr="009969C7">
        <w:rPr>
          <w:rFonts w:ascii="Miriam" w:hAnsi="Miriam" w:cs="Miriam"/>
          <w:noProof w:val="0"/>
          <w:rtl/>
        </w:rPr>
        <w:t xml:space="preserve"> בדק ואמרו לו שבגלל שזה אגב גירושין לא יהיה היטל השבחה ואני לא רציתי לקחת את הסיכון הזה. </w:t>
      </w:r>
      <w:r w:rsidRPr="009969C7">
        <w:rPr>
          <w:rFonts w:ascii="Miriam" w:hAnsi="Miriam" w:cs="Miriam"/>
          <w:b/>
          <w:bCs/>
          <w:noProof w:val="0"/>
          <w:rtl/>
        </w:rPr>
        <w:t>ש: איזה סיכון לא רצית לקחת?</w:t>
      </w:r>
      <w:r w:rsidRPr="009969C7">
        <w:rPr>
          <w:rFonts w:ascii="Miriam" w:hAnsi="Miriam" w:cs="Miriam"/>
          <w:noProof w:val="0"/>
          <w:rtl/>
        </w:rPr>
        <w:t xml:space="preserve"> ת: לשלם היטל השבחה שאני לא יודעת מה ההיקף שלו, הסדר שלו</w:t>
      </w:r>
      <w:r>
        <w:rPr>
          <w:rFonts w:ascii="Arial" w:hAnsi="Arial" w:hint="cs"/>
          <w:noProof w:val="0"/>
          <w:rtl/>
        </w:rPr>
        <w:t>" (עמ' 16, ש' 27-22), "</w:t>
      </w:r>
      <w:r w:rsidRPr="009969C7">
        <w:rPr>
          <w:rFonts w:ascii="Miriam" w:hAnsi="Miriam" w:cs="Miriam"/>
          <w:b/>
          <w:bCs/>
          <w:noProof w:val="0"/>
          <w:rtl/>
        </w:rPr>
        <w:t>ש: עורכת הדין שמייצגת אותך עשתה בדיקות בעירייה?</w:t>
      </w:r>
      <w:r w:rsidRPr="009969C7">
        <w:rPr>
          <w:rFonts w:ascii="Miriam" w:hAnsi="Miriam" w:cs="Miriam"/>
          <w:noProof w:val="0"/>
          <w:rtl/>
        </w:rPr>
        <w:t xml:space="preserve"> ת: לא. אתם הייתם צריכים. </w:t>
      </w:r>
      <w:r w:rsidRPr="009969C7">
        <w:rPr>
          <w:rFonts w:ascii="Miriam" w:hAnsi="Miriam" w:cs="Miriam"/>
          <w:b/>
          <w:bCs/>
          <w:noProof w:val="0"/>
          <w:rtl/>
        </w:rPr>
        <w:t xml:space="preserve">ש: מה שאומר שלא? </w:t>
      </w:r>
      <w:r w:rsidRPr="009969C7">
        <w:rPr>
          <w:rFonts w:ascii="Miriam" w:hAnsi="Miriam" w:cs="Miriam"/>
          <w:noProof w:val="0"/>
          <w:rtl/>
        </w:rPr>
        <w:t>ת: אני לא יודעת. היא אמרה שב</w:t>
      </w:r>
      <w:r w:rsidR="00F05A24">
        <w:rPr>
          <w:rFonts w:ascii="Miriam" w:hAnsi="Miriam" w:cs="Miriam" w:hint="cs"/>
          <w:noProof w:val="0"/>
          <w:rtl/>
        </w:rPr>
        <w:t>'</w:t>
      </w:r>
      <w:r w:rsidRPr="009969C7">
        <w:rPr>
          <w:rFonts w:ascii="Miriam" w:hAnsi="Miriam" w:cs="Miriam"/>
          <w:noProof w:val="0"/>
          <w:rtl/>
        </w:rPr>
        <w:t xml:space="preserve"> עשה את הבדיקה ומנסיונה יכול להיות שיהיה היטל השבחה</w:t>
      </w:r>
      <w:r>
        <w:rPr>
          <w:rFonts w:ascii="Arial" w:hAnsi="Arial" w:hint="cs"/>
          <w:noProof w:val="0"/>
          <w:rtl/>
        </w:rPr>
        <w:t xml:space="preserve">" (עמ' 16, ש' 31-28). </w:t>
      </w:r>
    </w:p>
    <w:p w:rsidR="009969C7" w:rsidRDefault="009969C7" w:rsidP="00D65118">
      <w:pPr>
        <w:pStyle w:val="ad"/>
        <w:spacing w:line="306" w:lineRule="exact"/>
        <w:ind w:left="567"/>
        <w:jc w:val="both"/>
        <w:rPr>
          <w:rFonts w:ascii="Arial" w:hAnsi="Arial"/>
          <w:noProof w:val="0"/>
          <w:rtl/>
        </w:rPr>
      </w:pPr>
    </w:p>
    <w:p w:rsidR="00A039FF" w:rsidRDefault="00D65118" w:rsidP="00E81853">
      <w:pPr>
        <w:pStyle w:val="ad"/>
        <w:spacing w:line="306" w:lineRule="exact"/>
        <w:ind w:left="567"/>
        <w:jc w:val="both"/>
        <w:rPr>
          <w:rFonts w:ascii="David" w:hAnsi="David"/>
          <w:color w:val="000000"/>
          <w:rtl/>
        </w:rPr>
      </w:pPr>
      <w:r>
        <w:rPr>
          <w:rFonts w:ascii="Arial" w:hAnsi="Arial" w:hint="cs"/>
          <w:noProof w:val="0"/>
          <w:rtl/>
        </w:rPr>
        <w:t xml:space="preserve">הנתבעת נמנעה מלהפנות שאלה עובדתית זו </w:t>
      </w:r>
      <w:r>
        <w:rPr>
          <w:rFonts w:ascii="David" w:hAnsi="David" w:hint="cs"/>
          <w:color w:val="000000"/>
          <w:rtl/>
        </w:rPr>
        <w:t xml:space="preserve">לתובע </w:t>
      </w:r>
      <w:r>
        <w:rPr>
          <w:rFonts w:ascii="David" w:hAnsi="David"/>
          <w:color w:val="000000"/>
          <w:rtl/>
        </w:rPr>
        <w:t>זאת על אף שהיה זה מתבקש, ומחויב המציאות, להפנות שאלה זו אלי</w:t>
      </w:r>
      <w:r>
        <w:rPr>
          <w:rFonts w:ascii="David" w:hAnsi="David" w:hint="cs"/>
          <w:color w:val="000000"/>
          <w:rtl/>
        </w:rPr>
        <w:t>ו [</w:t>
      </w:r>
      <w:r>
        <w:rPr>
          <w:rFonts w:ascii="David" w:hAnsi="David"/>
          <w:color w:val="000000"/>
          <w:rtl/>
        </w:rPr>
        <w:t xml:space="preserve">למשמעות הראייתית של הימנעות מהצגת שאלה מהותית </w:t>
      </w:r>
      <w:r w:rsidR="00EC722E">
        <w:rPr>
          <w:rFonts w:ascii="David" w:hAnsi="David" w:hint="cs"/>
          <w:color w:val="000000"/>
          <w:rtl/>
        </w:rPr>
        <w:t xml:space="preserve">ר' </w:t>
      </w:r>
      <w:r w:rsidR="00EC722E" w:rsidRPr="00EC722E">
        <w:rPr>
          <w:rFonts w:ascii="Miriam" w:hAnsi="Miriam" w:cs="Miriam"/>
          <w:color w:val="000000"/>
          <w:rtl/>
        </w:rPr>
        <w:t>י. קדמי, על הראיות, חלק רביעי, תש"ע-2009, עמ' 1949; ע"א (ב"ש) 1163/01 איפרגן נ' בן אבו (12.9.2002)</w:t>
      </w:r>
      <w:r w:rsidR="00EC722E">
        <w:rPr>
          <w:rFonts w:ascii="David" w:hAnsi="David" w:hint="cs"/>
          <w:color w:val="000000"/>
          <w:rtl/>
        </w:rPr>
        <w:t xml:space="preserve">]. </w:t>
      </w:r>
    </w:p>
    <w:p w:rsidR="00A039FF" w:rsidRPr="005D5319" w:rsidRDefault="00A039FF" w:rsidP="00F05A24">
      <w:pPr>
        <w:pStyle w:val="ad"/>
        <w:numPr>
          <w:ilvl w:val="0"/>
          <w:numId w:val="1"/>
        </w:numPr>
        <w:spacing w:line="306" w:lineRule="exact"/>
        <w:ind w:left="567" w:hanging="567"/>
        <w:jc w:val="both"/>
        <w:rPr>
          <w:rFonts w:ascii="Arial" w:hAnsi="Arial"/>
          <w:noProof w:val="0"/>
        </w:rPr>
      </w:pPr>
      <w:r>
        <w:rPr>
          <w:rFonts w:ascii="David" w:hAnsi="David" w:hint="cs"/>
          <w:color w:val="000000"/>
          <w:rtl/>
        </w:rPr>
        <w:lastRenderedPageBreak/>
        <w:t>ערה אני לעדותה של עו"ד ב</w:t>
      </w:r>
      <w:r w:rsidR="00F05A24">
        <w:rPr>
          <w:rFonts w:ascii="David" w:hAnsi="David" w:hint="cs"/>
          <w:color w:val="000000"/>
          <w:rtl/>
        </w:rPr>
        <w:t>'</w:t>
      </w:r>
      <w:r>
        <w:rPr>
          <w:rFonts w:ascii="David" w:hAnsi="David" w:hint="cs"/>
          <w:color w:val="000000"/>
          <w:rtl/>
        </w:rPr>
        <w:t xml:space="preserve"> </w:t>
      </w:r>
      <w:r w:rsidRPr="00C532EB">
        <w:rPr>
          <w:rFonts w:ascii="Arial" w:hAnsi="Arial"/>
          <w:noProof w:val="0"/>
          <w:rtl/>
        </w:rPr>
        <w:t>לפיה: "</w:t>
      </w:r>
      <w:r w:rsidRPr="00C532EB">
        <w:rPr>
          <w:rFonts w:ascii="Miriam" w:hAnsi="Miriam" w:cs="Miriam"/>
          <w:noProof w:val="0"/>
          <w:rtl/>
        </w:rPr>
        <w:t>אבקש לציין ששוחחת</w:t>
      </w:r>
      <w:r w:rsidR="00C5523D">
        <w:rPr>
          <w:rFonts w:ascii="Miriam" w:hAnsi="Miriam" w:cs="Miriam" w:hint="cs"/>
          <w:noProof w:val="0"/>
          <w:rtl/>
        </w:rPr>
        <w:t>י</w:t>
      </w:r>
      <w:r w:rsidRPr="00C532EB">
        <w:rPr>
          <w:rFonts w:ascii="Miriam" w:hAnsi="Miriam" w:cs="Miriam"/>
          <w:noProof w:val="0"/>
          <w:rtl/>
        </w:rPr>
        <w:t xml:space="preserve"> עם ב"כ התובע טלפונית במהלך המו"מ והסברתי לה שאנחנו נדרש ונבקש לבדוק האם חל היטל השבחה בגין העסקה וב"כ התובע השיבה לי שהתובע בדק זאת ואין חיוב. </w:t>
      </w:r>
      <w:r w:rsidRPr="00C532EB">
        <w:rPr>
          <w:rFonts w:ascii="Miriam" w:hAnsi="Miriam" w:cs="Miriam"/>
          <w:b/>
          <w:bCs/>
          <w:noProof w:val="0"/>
          <w:rtl/>
        </w:rPr>
        <w:t xml:space="preserve">ש: ואיך האמירה השקרית שאת מייחסת לי על כך שהתובע בדק ואמר שאין היטל השבחה השפיעה עליך ועל הנתבעת, איך זה בא לידי ביטוי בהסכם, סמכת על האמירה הזאת והשארת את זה ככה? </w:t>
      </w:r>
      <w:r w:rsidRPr="00C532EB">
        <w:rPr>
          <w:rFonts w:ascii="Miriam" w:hAnsi="Miriam" w:cs="Miriam"/>
          <w:noProof w:val="0"/>
          <w:rtl/>
        </w:rPr>
        <w:t>ת: קודם אני מבקשת לציי</w:t>
      </w:r>
      <w:r>
        <w:rPr>
          <w:rFonts w:ascii="Miriam" w:hAnsi="Miriam" w:cs="Miriam" w:hint="cs"/>
          <w:noProof w:val="0"/>
          <w:rtl/>
        </w:rPr>
        <w:t>ן</w:t>
      </w:r>
      <w:r w:rsidRPr="00C532EB">
        <w:rPr>
          <w:rFonts w:ascii="Miriam" w:hAnsi="Miriam" w:cs="Miriam"/>
          <w:noProof w:val="0"/>
          <w:rtl/>
        </w:rPr>
        <w:t xml:space="preserve"> שאמירתי לא שקרית וכך שוחחתי עם ב"כ התובע וזה מה שהיא אמרה לי. דבר נוסף שלא הייתה לזה השפעה על כך, אולי לחברתי הייתה השפעה</w:t>
      </w:r>
      <w:r w:rsidRPr="00C532EB">
        <w:rPr>
          <w:rFonts w:ascii="Arial" w:hAnsi="Arial"/>
          <w:noProof w:val="0"/>
          <w:rtl/>
        </w:rPr>
        <w:t xml:space="preserve">" (עמ' 23, ש' 34-32; סעיף 8 לתצהיר). </w:t>
      </w:r>
      <w:r>
        <w:rPr>
          <w:rFonts w:ascii="Arial" w:hAnsi="Arial"/>
          <w:noProof w:val="0"/>
          <w:rtl/>
        </w:rPr>
        <w:t>יש לנקוט בזהירות רבה בבחינת משקל עדותה של עדה זו, אשר 'נוגעת בדבר' ושייכת ל"מחנה" של הצד שזימן אותה (הנתבעת)</w:t>
      </w:r>
      <w:r>
        <w:rPr>
          <w:rFonts w:ascii="Arial" w:hAnsi="Arial" w:hint="cs"/>
          <w:noProof w:val="0"/>
          <w:rtl/>
        </w:rPr>
        <w:t xml:space="preserve">, </w:t>
      </w:r>
      <w:r>
        <w:rPr>
          <w:rFonts w:ascii="David" w:hAnsi="David" w:hint="cs"/>
          <w:color w:val="000000"/>
          <w:rtl/>
        </w:rPr>
        <w:t>בייחוד כאשר נמנעה הנתבעת מלעמת את התובע עם הגרסה אודות מידע שהביא לידיעת עו"ד שוקרון. לאור הנ"ל, אין תימוכין לגרסתה של עו"ד ב</w:t>
      </w:r>
      <w:r w:rsidR="00F05A24">
        <w:rPr>
          <w:rFonts w:ascii="David" w:hAnsi="David" w:hint="cs"/>
          <w:color w:val="000000"/>
          <w:rtl/>
        </w:rPr>
        <w:t>'</w:t>
      </w:r>
      <w:r>
        <w:rPr>
          <w:rFonts w:ascii="David" w:hAnsi="David" w:hint="cs"/>
          <w:color w:val="000000"/>
          <w:rtl/>
        </w:rPr>
        <w:t>.</w:t>
      </w:r>
    </w:p>
    <w:p w:rsidR="00A039FF" w:rsidRDefault="00A039FF" w:rsidP="00A039FF">
      <w:pPr>
        <w:pStyle w:val="ad"/>
        <w:spacing w:line="306" w:lineRule="exact"/>
        <w:jc w:val="both"/>
        <w:rPr>
          <w:rFonts w:ascii="Arial" w:hAnsi="Arial"/>
          <w:noProof w:val="0"/>
        </w:rPr>
      </w:pPr>
    </w:p>
    <w:p w:rsidR="009969C7" w:rsidRDefault="00A039FF" w:rsidP="00F05A24">
      <w:pPr>
        <w:pStyle w:val="ad"/>
        <w:numPr>
          <w:ilvl w:val="0"/>
          <w:numId w:val="1"/>
        </w:numPr>
        <w:spacing w:line="306" w:lineRule="exact"/>
        <w:ind w:left="567" w:hanging="567"/>
        <w:jc w:val="both"/>
        <w:rPr>
          <w:rFonts w:ascii="Arial" w:hAnsi="Arial"/>
          <w:noProof w:val="0"/>
        </w:rPr>
      </w:pPr>
      <w:r>
        <w:rPr>
          <w:rFonts w:ascii="Arial" w:hAnsi="Arial" w:hint="cs"/>
          <w:noProof w:val="0"/>
          <w:rtl/>
        </w:rPr>
        <w:t>יוצא מ</w:t>
      </w:r>
      <w:r w:rsidR="00EC722E">
        <w:rPr>
          <w:rFonts w:ascii="Arial" w:hAnsi="Arial" w:hint="cs"/>
          <w:noProof w:val="0"/>
          <w:rtl/>
        </w:rPr>
        <w:t>האמור לעיל</w:t>
      </w:r>
      <w:r w:rsidR="00C5523D">
        <w:rPr>
          <w:rFonts w:ascii="Arial" w:hAnsi="Arial" w:hint="cs"/>
          <w:noProof w:val="0"/>
          <w:rtl/>
        </w:rPr>
        <w:t xml:space="preserve">, כי </w:t>
      </w:r>
      <w:r w:rsidR="000D5EC6" w:rsidRPr="001E7B26">
        <w:rPr>
          <w:rFonts w:ascii="Arial" w:hAnsi="Arial" w:hint="cs"/>
          <w:noProof w:val="0"/>
          <w:rtl/>
        </w:rPr>
        <w:t xml:space="preserve">התובע לא </w:t>
      </w:r>
      <w:r w:rsidR="009969C7">
        <w:rPr>
          <w:rFonts w:ascii="Arial" w:hAnsi="Arial" w:hint="cs"/>
          <w:noProof w:val="0"/>
          <w:rtl/>
        </w:rPr>
        <w:t xml:space="preserve">יודע שהוא </w:t>
      </w:r>
      <w:r>
        <w:rPr>
          <w:rFonts w:ascii="Arial" w:hAnsi="Arial" w:hint="cs"/>
          <w:noProof w:val="0"/>
          <w:rtl/>
        </w:rPr>
        <w:t xml:space="preserve">"פטור" או </w:t>
      </w:r>
      <w:r w:rsidR="000D5EC6" w:rsidRPr="001E7B26">
        <w:rPr>
          <w:rFonts w:ascii="Arial" w:hAnsi="Arial" w:hint="cs"/>
          <w:noProof w:val="0"/>
          <w:rtl/>
        </w:rPr>
        <w:t>"</w:t>
      </w:r>
      <w:r w:rsidR="00E81853">
        <w:rPr>
          <w:rFonts w:ascii="Arial" w:hAnsi="Arial" w:hint="cs"/>
          <w:noProof w:val="0"/>
          <w:rtl/>
        </w:rPr>
        <w:t>יפטר</w:t>
      </w:r>
      <w:r w:rsidR="000D5EC6" w:rsidRPr="001E7B26">
        <w:rPr>
          <w:rFonts w:ascii="Arial" w:hAnsi="Arial" w:hint="cs"/>
          <w:noProof w:val="0"/>
          <w:rtl/>
        </w:rPr>
        <w:t xml:space="preserve">" מחלקו </w:t>
      </w:r>
      <w:r>
        <w:rPr>
          <w:rFonts w:ascii="Arial" w:hAnsi="Arial" w:hint="cs"/>
          <w:noProof w:val="0"/>
          <w:rtl/>
        </w:rPr>
        <w:t>ב</w:t>
      </w:r>
      <w:r w:rsidR="000D5EC6" w:rsidRPr="001E7B26">
        <w:rPr>
          <w:rFonts w:ascii="Arial" w:hAnsi="Arial" w:hint="cs"/>
          <w:noProof w:val="0"/>
          <w:rtl/>
        </w:rPr>
        <w:t>חוב היטל ההשבחה</w:t>
      </w:r>
      <w:r w:rsidR="009969C7">
        <w:rPr>
          <w:rFonts w:ascii="Arial" w:hAnsi="Arial" w:hint="cs"/>
          <w:noProof w:val="0"/>
          <w:rtl/>
        </w:rPr>
        <w:t>. אדרבא, התובע סבור שהוא יחויב בהיטל כזה</w:t>
      </w:r>
      <w:r w:rsidR="000D5EC6" w:rsidRPr="001E7B26">
        <w:rPr>
          <w:rFonts w:ascii="Arial" w:hAnsi="Arial" w:hint="cs"/>
          <w:noProof w:val="0"/>
          <w:rtl/>
        </w:rPr>
        <w:t>: "</w:t>
      </w:r>
      <w:r w:rsidR="000D5EC6" w:rsidRPr="001E7B26">
        <w:rPr>
          <w:rFonts w:ascii="Miriam" w:hAnsi="Miriam" w:cs="Miriam"/>
          <w:b/>
          <w:bCs/>
          <w:noProof w:val="0"/>
          <w:rtl/>
        </w:rPr>
        <w:t>ש: יש הבדל בין השבחה לחלק הנישום לבין ההיטל שבו אתה מחויב בתשלום הדירה השביחה את עצמה ב184,000 ₪ וההיטל המס עצמו שצריך לשלם בגין 50 אחוז של ההשבחה הזאת שזה עסקת המכר זה 92,000 ₪?</w:t>
      </w:r>
      <w:r w:rsidR="000D5EC6" w:rsidRPr="001E7B26">
        <w:rPr>
          <w:rFonts w:ascii="Miriam" w:hAnsi="Miriam" w:cs="Miriam"/>
          <w:noProof w:val="0"/>
          <w:rtl/>
        </w:rPr>
        <w:t xml:space="preserve"> ת: אני לא מסכים כי גם לי יש חלק של 92,425 ₪ שנשאר בעיריית תל אביב וזה מה שאני אצטרך לשלם ברגע שאני אשתמש במכירה בנוסף להפרש של מה שהעריך השמאי ל 360,000 ₪ משהו כזה</w:t>
      </w:r>
      <w:r w:rsidR="000D5EC6" w:rsidRPr="001E7B26">
        <w:rPr>
          <w:rFonts w:ascii="Arial" w:hAnsi="Arial" w:hint="cs"/>
          <w:noProof w:val="0"/>
          <w:rtl/>
        </w:rPr>
        <w:t>" (עמ' 8, ש' 32- עמ' 9, ש' 1</w:t>
      </w:r>
      <w:r w:rsidR="00EC722E">
        <w:rPr>
          <w:rFonts w:ascii="Arial" w:hAnsi="Arial" w:hint="cs"/>
          <w:noProof w:val="0"/>
          <w:rtl/>
        </w:rPr>
        <w:t>)</w:t>
      </w:r>
      <w:r>
        <w:rPr>
          <w:rFonts w:ascii="Arial" w:hAnsi="Arial" w:hint="cs"/>
          <w:noProof w:val="0"/>
          <w:rtl/>
        </w:rPr>
        <w:t xml:space="preserve">. </w:t>
      </w:r>
      <w:r w:rsidR="00EC722E">
        <w:rPr>
          <w:rFonts w:ascii="Arial" w:hAnsi="Arial" w:hint="cs"/>
          <w:noProof w:val="0"/>
          <w:rtl/>
        </w:rPr>
        <w:t xml:space="preserve">בהתאם לידיעה זו </w:t>
      </w:r>
      <w:r>
        <w:rPr>
          <w:rFonts w:ascii="Arial" w:hAnsi="Arial" w:hint="cs"/>
          <w:noProof w:val="0"/>
          <w:rtl/>
        </w:rPr>
        <w:t xml:space="preserve">התובע </w:t>
      </w:r>
      <w:r w:rsidR="00EC722E">
        <w:rPr>
          <w:rFonts w:ascii="Arial" w:hAnsi="Arial" w:hint="cs"/>
          <w:noProof w:val="0"/>
          <w:rtl/>
        </w:rPr>
        <w:t xml:space="preserve"> </w:t>
      </w:r>
      <w:r>
        <w:rPr>
          <w:rFonts w:ascii="Arial" w:hAnsi="Arial" w:hint="cs"/>
          <w:noProof w:val="0"/>
          <w:rtl/>
        </w:rPr>
        <w:t xml:space="preserve">מייד פעל להתריע בעניין תשלום בחסר </w:t>
      </w:r>
      <w:r w:rsidR="00EC722E">
        <w:rPr>
          <w:rFonts w:ascii="Arial" w:hAnsi="Arial" w:hint="cs"/>
          <w:noProof w:val="0"/>
          <w:rtl/>
        </w:rPr>
        <w:t>לאחר קבלת הודעת הנתבעת (סעיף 21 לתצהיר עו"ד ב</w:t>
      </w:r>
      <w:r w:rsidR="00F05A24">
        <w:rPr>
          <w:rFonts w:ascii="Arial" w:hAnsi="Arial" w:hint="cs"/>
          <w:noProof w:val="0"/>
          <w:rtl/>
        </w:rPr>
        <w:t>'</w:t>
      </w:r>
      <w:r w:rsidR="00EC722E">
        <w:rPr>
          <w:rFonts w:ascii="Arial" w:hAnsi="Arial" w:hint="cs"/>
          <w:noProof w:val="0"/>
          <w:rtl/>
        </w:rPr>
        <w:t xml:space="preserve">; </w:t>
      </w:r>
      <w:r w:rsidR="000D5EC6">
        <w:rPr>
          <w:rFonts w:ascii="Arial" w:hAnsi="Arial" w:hint="cs"/>
          <w:noProof w:val="0"/>
          <w:rtl/>
        </w:rPr>
        <w:t>ת/8; ת/9)</w:t>
      </w:r>
      <w:r w:rsidR="009969C7">
        <w:rPr>
          <w:rFonts w:ascii="Arial" w:hAnsi="Arial" w:hint="cs"/>
          <w:noProof w:val="0"/>
          <w:rtl/>
        </w:rPr>
        <w:t xml:space="preserve">. </w:t>
      </w:r>
    </w:p>
    <w:p w:rsidR="001E7B26" w:rsidRPr="002D299A" w:rsidRDefault="001E7B26" w:rsidP="001E7B26">
      <w:pPr>
        <w:pStyle w:val="ad"/>
        <w:rPr>
          <w:rFonts w:ascii="Arial" w:hAnsi="Arial"/>
          <w:noProof w:val="0"/>
          <w:rtl/>
        </w:rPr>
      </w:pPr>
    </w:p>
    <w:p w:rsidR="00A95BF4" w:rsidRPr="007D52E9" w:rsidRDefault="001A1016" w:rsidP="001A1016">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לאור האמור לעיל, </w:t>
      </w:r>
      <w:r w:rsidR="001E7B26" w:rsidRPr="007D52E9">
        <w:rPr>
          <w:rFonts w:ascii="Arial" w:hAnsi="Arial" w:hint="cs"/>
          <w:noProof w:val="0"/>
          <w:rtl/>
        </w:rPr>
        <w:t xml:space="preserve">לא הוכח כי </w:t>
      </w:r>
      <w:r w:rsidR="001C2766" w:rsidRPr="007D52E9">
        <w:rPr>
          <w:rFonts w:ascii="Arial" w:hAnsi="Arial" w:hint="cs"/>
          <w:noProof w:val="0"/>
          <w:rtl/>
        </w:rPr>
        <w:t>הנתבעת בלבד ת</w:t>
      </w:r>
      <w:r w:rsidR="00C7145D">
        <w:rPr>
          <w:rFonts w:ascii="Arial" w:hAnsi="Arial" w:hint="cs"/>
          <w:noProof w:val="0"/>
          <w:rtl/>
        </w:rPr>
        <w:t>י</w:t>
      </w:r>
      <w:r w:rsidR="001C2766" w:rsidRPr="007D52E9">
        <w:rPr>
          <w:rFonts w:ascii="Arial" w:hAnsi="Arial" w:hint="cs"/>
          <w:noProof w:val="0"/>
          <w:rtl/>
        </w:rPr>
        <w:t>שא בהיטל השבחה</w:t>
      </w:r>
      <w:r w:rsidR="002D299A" w:rsidRPr="007D52E9">
        <w:rPr>
          <w:rFonts w:ascii="Arial" w:hAnsi="Arial" w:hint="cs"/>
          <w:noProof w:val="0"/>
          <w:rtl/>
        </w:rPr>
        <w:t xml:space="preserve"> </w:t>
      </w:r>
      <w:r w:rsidR="001E7B26" w:rsidRPr="007D52E9">
        <w:rPr>
          <w:rFonts w:ascii="Arial" w:hAnsi="Arial" w:hint="cs"/>
          <w:noProof w:val="0"/>
          <w:rtl/>
        </w:rPr>
        <w:t>באופן שעשוי לגרום לתובע להסכים לש</w:t>
      </w:r>
      <w:r w:rsidR="002D299A" w:rsidRPr="007D52E9">
        <w:rPr>
          <w:rFonts w:ascii="Arial" w:hAnsi="Arial" w:hint="cs"/>
          <w:noProof w:val="0"/>
          <w:rtl/>
        </w:rPr>
        <w:t>לם מחצית מה</w:t>
      </w:r>
      <w:r w:rsidR="001E7B26" w:rsidRPr="007D52E9">
        <w:rPr>
          <w:rFonts w:ascii="Arial" w:hAnsi="Arial" w:hint="cs"/>
          <w:noProof w:val="0"/>
          <w:rtl/>
        </w:rPr>
        <w:t xml:space="preserve">היטל ההשבחה של הנתבעת ביודעו שהוא עצמו </w:t>
      </w:r>
      <w:r w:rsidR="00503E83" w:rsidRPr="007D52E9">
        <w:rPr>
          <w:rFonts w:ascii="Arial" w:hAnsi="Arial" w:hint="cs"/>
          <w:noProof w:val="0"/>
          <w:rtl/>
        </w:rPr>
        <w:t>לא יצטרך לשלם בעתיד היטל השבחה</w:t>
      </w:r>
      <w:r w:rsidR="00A95BF4" w:rsidRPr="007D52E9">
        <w:rPr>
          <w:rFonts w:ascii="Arial" w:hAnsi="Arial" w:hint="cs"/>
          <w:noProof w:val="0"/>
          <w:rtl/>
        </w:rPr>
        <w:t>, ומס</w:t>
      </w:r>
      <w:r w:rsidR="007D52E9" w:rsidRPr="007D52E9">
        <w:rPr>
          <w:rFonts w:ascii="Arial" w:hAnsi="Arial" w:hint="cs"/>
          <w:noProof w:val="0"/>
          <w:rtl/>
        </w:rPr>
        <w:t>י</w:t>
      </w:r>
      <w:r w:rsidR="00A95BF4" w:rsidRPr="007D52E9">
        <w:rPr>
          <w:rFonts w:ascii="Arial" w:hAnsi="Arial" w:hint="cs"/>
          <w:noProof w:val="0"/>
          <w:rtl/>
        </w:rPr>
        <w:t>בה זו</w:t>
      </w:r>
      <w:r w:rsidR="00A95BF4" w:rsidRPr="007D52E9">
        <w:rPr>
          <w:rFonts w:ascii="Arial" w:hAnsi="Arial"/>
          <w:noProof w:val="0"/>
          <w:rtl/>
        </w:rPr>
        <w:t xml:space="preserve"> נוסח סעיף 15 לנספח </w:t>
      </w:r>
      <w:r>
        <w:rPr>
          <w:rFonts w:ascii="Arial" w:hAnsi="Arial" w:hint="cs"/>
          <w:noProof w:val="0"/>
          <w:rtl/>
        </w:rPr>
        <w:t xml:space="preserve">להסכם הגירושין </w:t>
      </w:r>
      <w:r w:rsidR="00A95BF4" w:rsidRPr="007D52E9">
        <w:rPr>
          <w:rFonts w:ascii="Arial" w:hAnsi="Arial"/>
          <w:noProof w:val="0"/>
          <w:rtl/>
        </w:rPr>
        <w:t xml:space="preserve">כפי שנוסח. </w:t>
      </w:r>
    </w:p>
    <w:p w:rsidR="00503E83" w:rsidRPr="00A039FF" w:rsidRDefault="00503E83" w:rsidP="00503E83">
      <w:pPr>
        <w:pStyle w:val="ad"/>
        <w:rPr>
          <w:rFonts w:ascii="Arial" w:hAnsi="Arial"/>
          <w:noProof w:val="0"/>
          <w:rtl/>
        </w:rPr>
      </w:pPr>
    </w:p>
    <w:p w:rsidR="00C675C9" w:rsidRPr="00C675C9" w:rsidRDefault="00C279F1" w:rsidP="008E3066">
      <w:pPr>
        <w:pStyle w:val="ad"/>
        <w:numPr>
          <w:ilvl w:val="0"/>
          <w:numId w:val="1"/>
        </w:numPr>
        <w:spacing w:line="306" w:lineRule="exact"/>
        <w:ind w:left="567" w:hanging="567"/>
        <w:jc w:val="both"/>
        <w:rPr>
          <w:b/>
          <w:bCs/>
          <w:noProof w:val="0"/>
        </w:rPr>
      </w:pPr>
      <w:r w:rsidRPr="00C675C9">
        <w:rPr>
          <w:rFonts w:ascii="Arial" w:hAnsi="Arial" w:hint="cs"/>
          <w:b/>
          <w:bCs/>
          <w:noProof w:val="0"/>
          <w:rtl/>
        </w:rPr>
        <w:t xml:space="preserve">שלישית, </w:t>
      </w:r>
      <w:r w:rsidR="00C675C9" w:rsidRPr="00C675C9">
        <w:rPr>
          <w:rFonts w:ascii="David" w:hAnsi="David"/>
          <w:rtl/>
        </w:rPr>
        <w:t>כאמור בפרשת סהר</w:t>
      </w:r>
      <w:r w:rsidR="00C675C9" w:rsidRPr="00C675C9">
        <w:rPr>
          <w:rFonts w:ascii="David" w:hAnsi="David"/>
          <w:b/>
          <w:bCs/>
          <w:rtl/>
        </w:rPr>
        <w:t xml:space="preserve"> </w:t>
      </w:r>
      <w:r w:rsidR="00C675C9" w:rsidRPr="00C675C9">
        <w:rPr>
          <w:rFonts w:ascii="David" w:hAnsi="David"/>
          <w:rtl/>
        </w:rPr>
        <w:t>אשר צוטטה לעיל, חוזה יפורש תוך בחינה מקבילה ומשותפת של לשון החוזה ושל נסיבות העניין. ניתן גם ללמוד עליו מהתנהגות הצדדים לאחר כריתת ההסכם. כך נקבע ב</w:t>
      </w:r>
      <w:r w:rsidR="00C675C9" w:rsidRPr="00C675C9">
        <w:rPr>
          <w:rFonts w:ascii="Miriam" w:hAnsi="Miriam" w:cs="Miriam"/>
          <w:rtl/>
        </w:rPr>
        <w:t>ע"א 9784/05 עיריית תל אביב יפו נ' גורן</w:t>
      </w:r>
      <w:r w:rsidR="00C675C9" w:rsidRPr="00C675C9">
        <w:rPr>
          <w:rFonts w:ascii="David" w:hAnsi="David"/>
          <w:rtl/>
        </w:rPr>
        <w:t xml:space="preserve"> </w:t>
      </w:r>
      <w:r w:rsidR="00C675C9" w:rsidRPr="00C675C9">
        <w:rPr>
          <w:rFonts w:ascii="Miriam" w:hAnsi="Miriam" w:cs="Miriam"/>
          <w:rtl/>
        </w:rPr>
        <w:t>(12.8.2009), פסקה 18</w:t>
      </w:r>
      <w:r w:rsidR="00C675C9" w:rsidRPr="00C675C9">
        <w:rPr>
          <w:rFonts w:ascii="David" w:hAnsi="David"/>
          <w:rtl/>
        </w:rPr>
        <w:t>: "</w:t>
      </w:r>
      <w:r w:rsidR="00C675C9" w:rsidRPr="00C675C9">
        <w:rPr>
          <w:rFonts w:ascii="Miriam" w:hAnsi="Miriam" w:cs="Miriam"/>
          <w:rtl/>
        </w:rPr>
        <w:t>אין ספק כי התנהגותם של הצדדים לאורך תקופת החוזה היא כלי פרשני חשוב לקביעת תוכן ההתקשרות ביניהם וממנה ניתן ללמוד כיצד הבינו הצדדים את ההסכמות שהושגו ואף נפסק בהקשר זה כי צד לחוזה יתקשה לטעון כי יש לפרש הוראותיו של חוזה באופן שונה מן האופן בו נהג הוא עצמו לאורך חיי החוזה</w:t>
      </w:r>
      <w:r w:rsidR="00C675C9" w:rsidRPr="00C675C9">
        <w:rPr>
          <w:rFonts w:ascii="David" w:hAnsi="David"/>
          <w:rtl/>
        </w:rPr>
        <w:t>"</w:t>
      </w:r>
      <w:r w:rsidR="00C675C9" w:rsidRPr="00C675C9">
        <w:rPr>
          <w:rFonts w:ascii="David" w:hAnsi="David" w:hint="cs"/>
          <w:rtl/>
        </w:rPr>
        <w:t>.</w:t>
      </w:r>
    </w:p>
    <w:p w:rsidR="00C675C9" w:rsidRPr="00C675C9" w:rsidRDefault="00C675C9" w:rsidP="00C675C9">
      <w:pPr>
        <w:pStyle w:val="ad"/>
        <w:rPr>
          <w:rFonts w:ascii="Arial" w:hAnsi="Arial"/>
          <w:noProof w:val="0"/>
          <w:rtl/>
        </w:rPr>
      </w:pPr>
    </w:p>
    <w:p w:rsidR="00503E83" w:rsidRPr="00503E83" w:rsidRDefault="00C675C9" w:rsidP="00C5523D">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בענייננו, </w:t>
      </w:r>
      <w:r w:rsidR="00503E83" w:rsidRPr="00503E83">
        <w:rPr>
          <w:rFonts w:ascii="Arial" w:hAnsi="Arial" w:hint="cs"/>
          <w:noProof w:val="0"/>
          <w:rtl/>
        </w:rPr>
        <w:t xml:space="preserve">הסכם הגירושין קובע </w:t>
      </w:r>
      <w:r w:rsidR="00503E83">
        <w:rPr>
          <w:rFonts w:ascii="Arial" w:hAnsi="Arial" w:hint="cs"/>
          <w:noProof w:val="0"/>
          <w:rtl/>
        </w:rPr>
        <w:t>בסעיף 53 כי: "</w:t>
      </w:r>
      <w:r w:rsidR="00503E83" w:rsidRPr="00331748">
        <w:rPr>
          <w:rFonts w:ascii="Miriam" w:hAnsi="Miriam" w:cs="Miriam"/>
          <w:noProof w:val="0"/>
          <w:rtl/>
        </w:rPr>
        <w:t>...</w:t>
      </w:r>
      <w:r w:rsidR="001C26AC" w:rsidRPr="00331748">
        <w:rPr>
          <w:rFonts w:ascii="Miriam" w:hAnsi="Miriam" w:cs="Miriam"/>
          <w:noProof w:val="0"/>
          <w:rtl/>
        </w:rPr>
        <w:t>לאחר חמש שני</w:t>
      </w:r>
      <w:r w:rsidR="00331748" w:rsidRPr="00331748">
        <w:rPr>
          <w:rFonts w:ascii="Miriam" w:hAnsi="Miriam" w:cs="Miriam"/>
          <w:noProof w:val="0"/>
          <w:rtl/>
        </w:rPr>
        <w:t>ם</w:t>
      </w:r>
      <w:r w:rsidR="001C26AC" w:rsidRPr="00331748">
        <w:rPr>
          <w:rFonts w:ascii="Miriam" w:hAnsi="Miriam" w:cs="Miriam"/>
          <w:noProof w:val="0"/>
          <w:rtl/>
        </w:rPr>
        <w:t xml:space="preserve"> מיום החתימה על הסכם זה לבקשת אחד הצדדים, תימכר הדירה בשוק החופשי למרבה במחיר, ותמורתה בניכו</w:t>
      </w:r>
      <w:r w:rsidR="00331748" w:rsidRPr="00331748">
        <w:rPr>
          <w:rFonts w:ascii="Miriam" w:hAnsi="Miriam" w:cs="Miriam"/>
          <w:noProof w:val="0"/>
          <w:rtl/>
        </w:rPr>
        <w:t>י</w:t>
      </w:r>
      <w:r w:rsidR="001C26AC" w:rsidRPr="00331748">
        <w:rPr>
          <w:rFonts w:ascii="Miriam" w:hAnsi="Miriam" w:cs="Miriam"/>
          <w:noProof w:val="0"/>
          <w:rtl/>
        </w:rPr>
        <w:t xml:space="preserve"> הוצאות המכירה תחולק באופן שווה בין הצדדים</w:t>
      </w:r>
      <w:r w:rsidR="001C26AC">
        <w:rPr>
          <w:rFonts w:ascii="Arial" w:hAnsi="Arial" w:hint="cs"/>
          <w:noProof w:val="0"/>
          <w:rtl/>
        </w:rPr>
        <w:t>"</w:t>
      </w:r>
      <w:r w:rsidR="00503E83">
        <w:rPr>
          <w:rFonts w:ascii="Arial" w:hAnsi="Arial" w:hint="cs"/>
          <w:noProof w:val="0"/>
          <w:rtl/>
        </w:rPr>
        <w:t xml:space="preserve">, </w:t>
      </w:r>
      <w:r w:rsidR="00503E83" w:rsidRPr="00503E83">
        <w:rPr>
          <w:rFonts w:ascii="Arial" w:hAnsi="Arial" w:hint="cs"/>
          <w:noProof w:val="0"/>
          <w:rtl/>
        </w:rPr>
        <w:t>בסעיף 58</w:t>
      </w:r>
      <w:r w:rsidR="00503E83">
        <w:rPr>
          <w:rFonts w:ascii="Arial" w:hAnsi="Arial" w:hint="cs"/>
          <w:noProof w:val="0"/>
          <w:rtl/>
        </w:rPr>
        <w:t xml:space="preserve"> </w:t>
      </w:r>
      <w:r w:rsidR="00C5523D">
        <w:rPr>
          <w:rFonts w:ascii="Arial" w:hAnsi="Arial" w:hint="cs"/>
          <w:noProof w:val="0"/>
          <w:rtl/>
        </w:rPr>
        <w:t xml:space="preserve">נקבע </w:t>
      </w:r>
      <w:r w:rsidR="00503E83">
        <w:rPr>
          <w:rFonts w:ascii="Arial" w:hAnsi="Arial" w:hint="cs"/>
          <w:noProof w:val="0"/>
          <w:rtl/>
        </w:rPr>
        <w:t>כי</w:t>
      </w:r>
      <w:r w:rsidR="00503E83" w:rsidRPr="00503E83">
        <w:rPr>
          <w:rFonts w:ascii="Arial" w:hAnsi="Arial" w:hint="cs"/>
          <w:noProof w:val="0"/>
          <w:rtl/>
        </w:rPr>
        <w:t>: "</w:t>
      </w:r>
      <w:r w:rsidR="00503E83" w:rsidRPr="00503E83">
        <w:rPr>
          <w:rFonts w:ascii="Miriam" w:hAnsi="Miriam" w:cs="Miriam"/>
          <w:noProof w:val="0"/>
          <w:rtl/>
        </w:rPr>
        <w:t xml:space="preserve">הסכם המכר אשר ייחתם בין הצדדים ולבין רוכש הדירה, ישקף את הסכמת הצדדים ולפיה מהתשלומים הראשונים ישולמו תחילה כל המסים החלים על המוכר וכל הוצאות המכירה החלות על המוכר, לרבות מס שבח, אם וככל שיחול, שכ"ט עו"ד, שכ"ט מתווך וכיו"ב ורק לאחר ביצוע תשלומים אלו, תחולק יתרת התמורה בגין הדירה בין הצדדים בחלקים שווים, </w:t>
      </w:r>
      <w:r w:rsidR="00503E83" w:rsidRPr="00503E83">
        <w:rPr>
          <w:rFonts w:ascii="Miriam" w:hAnsi="Miriam" w:cs="Miriam"/>
          <w:noProof w:val="0"/>
          <w:rtl/>
        </w:rPr>
        <w:lastRenderedPageBreak/>
        <w:t>במועד ביצוע כל תשלום ותשל</w:t>
      </w:r>
      <w:r w:rsidR="00503E83" w:rsidRPr="00503E83">
        <w:rPr>
          <w:rFonts w:ascii="Miriam" w:hAnsi="Miriam" w:cs="Miriam" w:hint="cs"/>
          <w:noProof w:val="0"/>
          <w:rtl/>
        </w:rPr>
        <w:t>ום</w:t>
      </w:r>
      <w:r w:rsidR="00503E83" w:rsidRPr="00503E83">
        <w:rPr>
          <w:rFonts w:ascii="Arial" w:hAnsi="Arial" w:hint="cs"/>
          <w:noProof w:val="0"/>
          <w:rtl/>
        </w:rPr>
        <w:t>" ו</w:t>
      </w:r>
      <w:r w:rsidR="00503E83">
        <w:rPr>
          <w:rFonts w:ascii="Arial" w:hAnsi="Arial" w:hint="cs"/>
          <w:noProof w:val="0"/>
          <w:rtl/>
        </w:rPr>
        <w:t>ב</w:t>
      </w:r>
      <w:r w:rsidR="00503E83" w:rsidRPr="00503E83">
        <w:rPr>
          <w:rFonts w:ascii="Arial" w:hAnsi="Arial" w:hint="cs"/>
          <w:noProof w:val="0"/>
          <w:rtl/>
        </w:rPr>
        <w:t>סעיף 59</w:t>
      </w:r>
      <w:r w:rsidR="00C5523D">
        <w:rPr>
          <w:rFonts w:ascii="Arial" w:hAnsi="Arial" w:hint="cs"/>
          <w:noProof w:val="0"/>
          <w:rtl/>
        </w:rPr>
        <w:t xml:space="preserve"> נקבע </w:t>
      </w:r>
      <w:r w:rsidR="00503E83" w:rsidRPr="00503E83">
        <w:rPr>
          <w:rFonts w:ascii="Arial" w:hAnsi="Arial" w:hint="cs"/>
          <w:noProof w:val="0"/>
          <w:rtl/>
        </w:rPr>
        <w:t>כי: "</w:t>
      </w:r>
      <w:r w:rsidR="00503E83" w:rsidRPr="00503E83">
        <w:rPr>
          <w:rFonts w:ascii="Miriam" w:hAnsi="Miriam" w:cs="Miriam"/>
          <w:noProof w:val="0"/>
          <w:rtl/>
        </w:rPr>
        <w:t>בטרם המכירה  יהא רשאי כל צד לרכוש אגב גירושין את הדירה לפי ההצעה הגבוהה ביותר שהוצעה עבור הדירה. במקרה ששני הצדדים ירצו את הדירה ירכוש אגב גירושין את הדירה המרבה במחיר ביניהם</w:t>
      </w:r>
      <w:r w:rsidR="00503E83" w:rsidRPr="00503E83">
        <w:rPr>
          <w:rFonts w:ascii="Arial" w:hAnsi="Arial" w:hint="cs"/>
          <w:noProof w:val="0"/>
          <w:rtl/>
        </w:rPr>
        <w:t xml:space="preserve">". </w:t>
      </w:r>
      <w:r w:rsidR="00E64C0E">
        <w:rPr>
          <w:rFonts w:ascii="Arial" w:hAnsi="Arial" w:hint="cs"/>
          <w:noProof w:val="0"/>
          <w:rtl/>
        </w:rPr>
        <w:t xml:space="preserve">ההתחייבויות הללו בהסכם הגירושין ידועות לנתבעת (עמ' 12, ש' </w:t>
      </w:r>
      <w:r w:rsidR="00D4479A">
        <w:rPr>
          <w:rFonts w:ascii="Arial" w:hAnsi="Arial" w:hint="cs"/>
          <w:noProof w:val="0"/>
          <w:rtl/>
        </w:rPr>
        <w:t>24-</w:t>
      </w:r>
      <w:r w:rsidR="00E64C0E">
        <w:rPr>
          <w:rFonts w:ascii="Arial" w:hAnsi="Arial" w:hint="cs"/>
          <w:noProof w:val="0"/>
          <w:rtl/>
        </w:rPr>
        <w:t xml:space="preserve">עמ' 13, ש' </w:t>
      </w:r>
      <w:r w:rsidR="00D4479A">
        <w:rPr>
          <w:rFonts w:ascii="Arial" w:hAnsi="Arial" w:hint="cs"/>
          <w:noProof w:val="0"/>
          <w:rtl/>
        </w:rPr>
        <w:t xml:space="preserve">1). </w:t>
      </w:r>
    </w:p>
    <w:p w:rsidR="00503E83" w:rsidRPr="00D4479A" w:rsidRDefault="00503E83" w:rsidP="00503E83">
      <w:pPr>
        <w:pStyle w:val="ad"/>
        <w:rPr>
          <w:rFonts w:ascii="Arial" w:hAnsi="Arial"/>
          <w:noProof w:val="0"/>
          <w:rtl/>
        </w:rPr>
      </w:pPr>
    </w:p>
    <w:p w:rsidR="008C7C39" w:rsidRDefault="008B42C8" w:rsidP="00D4479A">
      <w:pPr>
        <w:pStyle w:val="ad"/>
        <w:numPr>
          <w:ilvl w:val="0"/>
          <w:numId w:val="1"/>
        </w:numPr>
        <w:spacing w:line="306" w:lineRule="exact"/>
        <w:ind w:left="567" w:hanging="567"/>
        <w:jc w:val="both"/>
        <w:rPr>
          <w:rFonts w:ascii="Arial" w:hAnsi="Arial"/>
          <w:noProof w:val="0"/>
        </w:rPr>
      </w:pPr>
      <w:r w:rsidRPr="00331748">
        <w:rPr>
          <w:rFonts w:ascii="Arial" w:hAnsi="Arial" w:hint="cs"/>
          <w:noProof w:val="0"/>
          <w:rtl/>
        </w:rPr>
        <w:t xml:space="preserve">בחילופי הטיוטות </w:t>
      </w:r>
      <w:r w:rsidR="0006781C" w:rsidRPr="00331748">
        <w:rPr>
          <w:rFonts w:ascii="Arial" w:hAnsi="Arial"/>
          <w:noProof w:val="0"/>
          <w:rtl/>
        </w:rPr>
        <w:t>בין עו"ד שוקרון (</w:t>
      </w:r>
      <w:r w:rsidR="00D4479A">
        <w:rPr>
          <w:rFonts w:ascii="Arial" w:hAnsi="Arial" w:hint="cs"/>
          <w:noProof w:val="0"/>
          <w:rtl/>
        </w:rPr>
        <w:t xml:space="preserve">אשר ייצגה </w:t>
      </w:r>
      <w:r w:rsidR="0006781C" w:rsidRPr="00331748">
        <w:rPr>
          <w:rFonts w:ascii="Arial" w:hAnsi="Arial"/>
          <w:noProof w:val="0"/>
          <w:rtl/>
        </w:rPr>
        <w:t xml:space="preserve">את התובע לכל אורך הדרך, לרבות בהסכם המכר) והנתבעת, הופיעה </w:t>
      </w:r>
      <w:r w:rsidR="008C7C39" w:rsidRPr="00331748">
        <w:rPr>
          <w:rFonts w:ascii="Arial" w:hAnsi="Arial" w:hint="cs"/>
          <w:noProof w:val="0"/>
          <w:rtl/>
        </w:rPr>
        <w:t>בנספח להסכם הגירושין הצה</w:t>
      </w:r>
      <w:r w:rsidR="008C7C39">
        <w:rPr>
          <w:rFonts w:ascii="Arial" w:hAnsi="Arial" w:hint="cs"/>
          <w:noProof w:val="0"/>
          <w:rtl/>
        </w:rPr>
        <w:t xml:space="preserve">רה לפיה הצדדים </w:t>
      </w:r>
      <w:r w:rsidR="008C7C39" w:rsidRPr="00331748">
        <w:rPr>
          <w:rFonts w:ascii="Arial" w:hAnsi="Arial" w:hint="cs"/>
          <w:noProof w:val="0"/>
          <w:rtl/>
        </w:rPr>
        <w:t>"</w:t>
      </w:r>
      <w:r w:rsidR="008C7C39" w:rsidRPr="00331748">
        <w:rPr>
          <w:rFonts w:ascii="Miriam" w:hAnsi="Miriam" w:cs="Miriam"/>
          <w:noProof w:val="0"/>
          <w:rtl/>
        </w:rPr>
        <w:t>מעוניינים להוסיף נספח להסכם הגירושין העיקרי שיהווה חלק בלתי נפרד ויקרא יחד עמו</w:t>
      </w:r>
      <w:r w:rsidR="008C7C39" w:rsidRPr="00331748">
        <w:rPr>
          <w:rFonts w:ascii="Arial" w:hAnsi="Arial" w:hint="cs"/>
          <w:noProof w:val="0"/>
          <w:rtl/>
        </w:rPr>
        <w:t>" (והואיל רביעי נ/8)</w:t>
      </w:r>
      <w:r w:rsidR="00D4479A">
        <w:rPr>
          <w:rFonts w:ascii="Arial" w:hAnsi="Arial" w:hint="cs"/>
          <w:noProof w:val="0"/>
          <w:rtl/>
        </w:rPr>
        <w:t xml:space="preserve"> (להלן </w:t>
      </w:r>
      <w:r w:rsidR="00D4479A">
        <w:rPr>
          <w:rFonts w:ascii="Arial" w:hAnsi="Arial"/>
          <w:noProof w:val="0"/>
          <w:rtl/>
        </w:rPr>
        <w:t>–</w:t>
      </w:r>
      <w:r w:rsidR="00D4479A">
        <w:rPr>
          <w:rFonts w:ascii="Arial" w:hAnsi="Arial" w:hint="cs"/>
          <w:noProof w:val="0"/>
          <w:rtl/>
        </w:rPr>
        <w:t xml:space="preserve"> </w:t>
      </w:r>
      <w:r w:rsidR="00D4479A" w:rsidRPr="00D4479A">
        <w:rPr>
          <w:rFonts w:ascii="Arial" w:hAnsi="Arial" w:hint="cs"/>
          <w:b/>
          <w:bCs/>
          <w:noProof w:val="0"/>
          <w:rtl/>
        </w:rPr>
        <w:t xml:space="preserve">והואיל </w:t>
      </w:r>
      <w:r w:rsidR="00BC45A1">
        <w:rPr>
          <w:rFonts w:ascii="Arial" w:hAnsi="Arial" w:hint="cs"/>
          <w:b/>
          <w:bCs/>
          <w:noProof w:val="0"/>
          <w:rtl/>
        </w:rPr>
        <w:t>ה</w:t>
      </w:r>
      <w:r w:rsidR="00D4479A" w:rsidRPr="00D4479A">
        <w:rPr>
          <w:rFonts w:ascii="Arial" w:hAnsi="Arial" w:hint="cs"/>
          <w:b/>
          <w:bCs/>
          <w:noProof w:val="0"/>
          <w:rtl/>
        </w:rPr>
        <w:t>רביעי</w:t>
      </w:r>
      <w:r w:rsidR="00D4479A">
        <w:rPr>
          <w:rFonts w:ascii="Arial" w:hAnsi="Arial" w:hint="cs"/>
          <w:noProof w:val="0"/>
          <w:rtl/>
        </w:rPr>
        <w:t>)</w:t>
      </w:r>
      <w:r w:rsidR="008C7C39">
        <w:rPr>
          <w:rFonts w:ascii="Arial" w:hAnsi="Arial" w:hint="cs"/>
          <w:noProof w:val="0"/>
          <w:rtl/>
        </w:rPr>
        <w:t xml:space="preserve">, וכן הופיעה </w:t>
      </w:r>
      <w:r w:rsidR="0006781C" w:rsidRPr="008C7C39">
        <w:rPr>
          <w:rFonts w:ascii="Arial" w:hAnsi="Arial"/>
          <w:noProof w:val="0"/>
          <w:rtl/>
        </w:rPr>
        <w:t>הת</w:t>
      </w:r>
      <w:r w:rsidR="00D4479A">
        <w:rPr>
          <w:rFonts w:ascii="Arial" w:hAnsi="Arial" w:hint="cs"/>
          <w:noProof w:val="0"/>
          <w:rtl/>
        </w:rPr>
        <w:t xml:space="preserve">חייבות לפיה </w:t>
      </w:r>
      <w:r w:rsidR="0006781C" w:rsidRPr="008C7C39">
        <w:rPr>
          <w:rFonts w:ascii="Arial" w:hAnsi="Arial"/>
          <w:noProof w:val="0"/>
          <w:rtl/>
        </w:rPr>
        <w:t>"</w:t>
      </w:r>
      <w:r w:rsidR="0006781C" w:rsidRPr="008C7C39">
        <w:rPr>
          <w:rFonts w:ascii="Miriam" w:hAnsi="Miriam" w:cs="Miriam"/>
          <w:noProof w:val="0"/>
          <w:rtl/>
        </w:rPr>
        <w:t>כל המיסים...ההיטלים...עירוניים ו/או ממשלתיים...החלים ו/או אשר יחולו על הדירה, לרבות ומבלי לפגוע בכלליות האמור לעיל- תשלומים עבור מים, חשמל גז, מיסים ועד בית, מס רכוש ודמי חכירה שנתיים (להלן: "המסים") לתקופה שעד מועד המסירה יחולו על המוכרת וישולמו על ידה, ואילו המסים לתקופה שממועד המסירה יחולו על הקונה וישולמו על ידו</w:t>
      </w:r>
      <w:r w:rsidR="0006781C" w:rsidRPr="008C7C39">
        <w:rPr>
          <w:rFonts w:ascii="Arial" w:hAnsi="Arial"/>
          <w:noProof w:val="0"/>
          <w:rtl/>
        </w:rPr>
        <w:t>" (סעיף 7 נ/1; סעיף 8 נ/2; סעיף 9 נ/3- 4</w:t>
      </w:r>
      <w:r w:rsidR="00D4479A">
        <w:rPr>
          <w:rFonts w:ascii="Arial" w:hAnsi="Arial" w:hint="cs"/>
          <w:noProof w:val="0"/>
          <w:rtl/>
        </w:rPr>
        <w:t>; עמ' 17, ש'</w:t>
      </w:r>
      <w:r w:rsidR="00BC45A1">
        <w:rPr>
          <w:rFonts w:ascii="Arial" w:hAnsi="Arial" w:hint="cs"/>
          <w:noProof w:val="0"/>
          <w:rtl/>
        </w:rPr>
        <w:t xml:space="preserve"> 29</w:t>
      </w:r>
      <w:r w:rsidR="0006781C" w:rsidRPr="008C7C39">
        <w:rPr>
          <w:rFonts w:ascii="Arial" w:hAnsi="Arial"/>
          <w:noProof w:val="0"/>
          <w:rtl/>
        </w:rPr>
        <w:t>).</w:t>
      </w:r>
      <w:r w:rsidR="00331748" w:rsidRPr="008C7C39">
        <w:rPr>
          <w:rFonts w:ascii="Arial" w:hAnsi="Arial" w:hint="cs"/>
          <w:noProof w:val="0"/>
          <w:rtl/>
        </w:rPr>
        <w:t xml:space="preserve"> </w:t>
      </w:r>
    </w:p>
    <w:p w:rsidR="008C7C39" w:rsidRPr="00BC45A1" w:rsidRDefault="008C7C39" w:rsidP="008C7C39">
      <w:pPr>
        <w:pStyle w:val="ad"/>
        <w:rPr>
          <w:rFonts w:ascii="Arial" w:hAnsi="Arial"/>
          <w:noProof w:val="0"/>
          <w:rtl/>
        </w:rPr>
      </w:pPr>
    </w:p>
    <w:p w:rsidR="0000086F" w:rsidRPr="008C7C39" w:rsidRDefault="00C675C9" w:rsidP="00F05A24">
      <w:pPr>
        <w:pStyle w:val="ad"/>
        <w:spacing w:line="306" w:lineRule="exact"/>
        <w:ind w:left="567"/>
        <w:jc w:val="both"/>
        <w:rPr>
          <w:rFonts w:ascii="Arial" w:hAnsi="Arial"/>
          <w:noProof w:val="0"/>
        </w:rPr>
      </w:pPr>
      <w:r>
        <w:rPr>
          <w:rFonts w:ascii="Arial" w:hAnsi="Arial" w:hint="cs"/>
          <w:noProof w:val="0"/>
          <w:rtl/>
        </w:rPr>
        <w:t xml:space="preserve">לעומת זאת, </w:t>
      </w:r>
      <w:r w:rsidR="0006781C" w:rsidRPr="008C7C39">
        <w:rPr>
          <w:rFonts w:ascii="Arial" w:hAnsi="Arial"/>
          <w:noProof w:val="0"/>
          <w:rtl/>
        </w:rPr>
        <w:t>לאחר שנכנסה לתמונה עו"ד ב</w:t>
      </w:r>
      <w:r w:rsidR="00F05A24">
        <w:rPr>
          <w:rFonts w:ascii="Arial" w:hAnsi="Arial" w:hint="cs"/>
          <w:noProof w:val="0"/>
          <w:rtl/>
        </w:rPr>
        <w:t>'</w:t>
      </w:r>
      <w:r w:rsidR="0006781C" w:rsidRPr="008C7C39">
        <w:rPr>
          <w:rFonts w:ascii="Arial" w:hAnsi="Arial"/>
          <w:noProof w:val="0"/>
          <w:rtl/>
        </w:rPr>
        <w:t xml:space="preserve"> (מטעם הנתבעת) ביום 8.5.2022 התווספ</w:t>
      </w:r>
      <w:r w:rsidR="00BC45A1">
        <w:rPr>
          <w:rFonts w:ascii="Arial" w:hAnsi="Arial" w:hint="cs"/>
          <w:noProof w:val="0"/>
          <w:rtl/>
        </w:rPr>
        <w:t>ו</w:t>
      </w:r>
      <w:r w:rsidR="0006781C" w:rsidRPr="008C7C39">
        <w:rPr>
          <w:rFonts w:ascii="Arial" w:hAnsi="Arial"/>
          <w:noProof w:val="0"/>
          <w:rtl/>
        </w:rPr>
        <w:t xml:space="preserve"> </w:t>
      </w:r>
      <w:r w:rsidR="00D02526" w:rsidRPr="008C7C39">
        <w:rPr>
          <w:rFonts w:ascii="Arial" w:hAnsi="Arial"/>
          <w:noProof w:val="0"/>
          <w:rtl/>
        </w:rPr>
        <w:t xml:space="preserve">סעיף 3.2 העוסק בהפקדת שיק של הנתבעת </w:t>
      </w:r>
      <w:r w:rsidR="007467E0" w:rsidRPr="008C7C39">
        <w:rPr>
          <w:rFonts w:ascii="Arial" w:hAnsi="Arial" w:hint="cs"/>
          <w:noProof w:val="0"/>
          <w:rtl/>
        </w:rPr>
        <w:t xml:space="preserve">ע"ס 100,000 ₪ </w:t>
      </w:r>
      <w:r w:rsidR="00D02526" w:rsidRPr="008C7C39">
        <w:rPr>
          <w:rFonts w:ascii="Arial" w:hAnsi="Arial"/>
          <w:noProof w:val="0"/>
          <w:rtl/>
        </w:rPr>
        <w:t>"</w:t>
      </w:r>
      <w:r w:rsidR="00D02526" w:rsidRPr="008C7C39">
        <w:rPr>
          <w:rFonts w:ascii="Miriam" w:hAnsi="Miriam" w:cs="Miriam"/>
          <w:noProof w:val="0"/>
          <w:rtl/>
        </w:rPr>
        <w:t>להבטחת תשלומי חובות הקשורים באשה ככל ויהיה צורך בכך</w:t>
      </w:r>
      <w:r w:rsidR="00D02526" w:rsidRPr="008C7C39">
        <w:rPr>
          <w:rFonts w:ascii="Arial" w:hAnsi="Arial"/>
          <w:noProof w:val="0"/>
          <w:rtl/>
        </w:rPr>
        <w:t>"</w:t>
      </w:r>
      <w:r w:rsidR="0000086F" w:rsidRPr="008C7C39">
        <w:rPr>
          <w:rFonts w:ascii="Arial" w:hAnsi="Arial" w:hint="cs"/>
          <w:noProof w:val="0"/>
          <w:rtl/>
        </w:rPr>
        <w:t xml:space="preserve">, וסעיף 4 לפיו </w:t>
      </w:r>
      <w:r w:rsidR="0000086F" w:rsidRPr="008C7C39">
        <w:rPr>
          <w:rFonts w:ascii="Arial" w:hAnsi="Arial"/>
          <w:noProof w:val="0"/>
          <w:rtl/>
        </w:rPr>
        <w:t>"</w:t>
      </w:r>
      <w:r w:rsidR="0000086F" w:rsidRPr="008C7C39">
        <w:rPr>
          <w:rFonts w:ascii="Miriam" w:hAnsi="Miriam" w:cs="Miriam"/>
          <w:noProof w:val="0"/>
          <w:rtl/>
        </w:rPr>
        <w:t>הצדדים מאשרים כי הוסבר להם היטב עניין השארת סכום ההפקדה בידי הנאמנה, וכי סכום זה עליו הוחלט כי יישאר בידי הנאמנה גובש בהסכמה משותפת בין הצדדים ולאחר שב"כ הצדדים הבהירו את כל הנקודות הכרוכות בכך</w:t>
      </w:r>
      <w:r w:rsidR="0000086F" w:rsidRPr="008C7C39">
        <w:rPr>
          <w:rFonts w:ascii="Arial" w:hAnsi="Arial"/>
          <w:noProof w:val="0"/>
          <w:rtl/>
        </w:rPr>
        <w:t>"</w:t>
      </w:r>
      <w:r w:rsidR="00BC45A1">
        <w:rPr>
          <w:rFonts w:ascii="Arial" w:hAnsi="Arial" w:hint="cs"/>
          <w:noProof w:val="0"/>
          <w:rtl/>
        </w:rPr>
        <w:t xml:space="preserve">, והתווספה </w:t>
      </w:r>
      <w:r w:rsidR="00BC45A1" w:rsidRPr="008C7C39">
        <w:rPr>
          <w:rFonts w:ascii="Arial" w:hAnsi="Arial"/>
          <w:noProof w:val="0"/>
          <w:rtl/>
        </w:rPr>
        <w:t>התייחסות מפורטת ל</w:t>
      </w:r>
      <w:r w:rsidR="00BC45A1" w:rsidRPr="008C7C39">
        <w:rPr>
          <w:rFonts w:ascii="Arial" w:hAnsi="Arial" w:hint="cs"/>
          <w:noProof w:val="0"/>
          <w:rtl/>
        </w:rPr>
        <w:t xml:space="preserve">סוגי </w:t>
      </w:r>
      <w:r w:rsidR="00BC45A1" w:rsidRPr="008C7C39">
        <w:rPr>
          <w:rFonts w:ascii="Arial" w:hAnsi="Arial"/>
          <w:noProof w:val="0"/>
          <w:rtl/>
        </w:rPr>
        <w:t>תשלומי מיסים והיטלים (מס שבח, מס רכישה, מיסים שוטפים הקשורים בהחזקת הדירה, היטל השבחה והיטלים נוספים (פיתוח תשתיות, כביש, מדרכה, תאורה, ביוב וכו') – מי משלם מה (סעיפים 18-15 נ/5; סעיפים 16-13 נ/6)</w:t>
      </w:r>
      <w:r w:rsidR="00BC45A1">
        <w:rPr>
          <w:rFonts w:ascii="Arial" w:hAnsi="Arial" w:hint="cs"/>
          <w:noProof w:val="0"/>
          <w:rtl/>
        </w:rPr>
        <w:t xml:space="preserve">. </w:t>
      </w:r>
      <w:r w:rsidR="0000086F" w:rsidRPr="008C7C39">
        <w:rPr>
          <w:rFonts w:ascii="Arial" w:hAnsi="Arial" w:hint="cs"/>
          <w:noProof w:val="0"/>
          <w:rtl/>
        </w:rPr>
        <w:t xml:space="preserve"> </w:t>
      </w:r>
    </w:p>
    <w:p w:rsidR="0000086F" w:rsidRPr="00295DB0" w:rsidRDefault="0000086F" w:rsidP="0000086F">
      <w:pPr>
        <w:pStyle w:val="ad"/>
        <w:rPr>
          <w:rFonts w:ascii="Arial" w:hAnsi="Arial"/>
          <w:noProof w:val="0"/>
          <w:rtl/>
        </w:rPr>
      </w:pPr>
    </w:p>
    <w:p w:rsidR="00C675C9" w:rsidRPr="00C675C9" w:rsidRDefault="00C675C9" w:rsidP="00F05A24">
      <w:pPr>
        <w:pStyle w:val="ad"/>
        <w:numPr>
          <w:ilvl w:val="0"/>
          <w:numId w:val="1"/>
        </w:numPr>
        <w:spacing w:line="306" w:lineRule="exact"/>
        <w:ind w:left="567" w:hanging="567"/>
        <w:jc w:val="both"/>
        <w:rPr>
          <w:b/>
          <w:bCs/>
          <w:noProof w:val="0"/>
        </w:rPr>
      </w:pPr>
      <w:r>
        <w:rPr>
          <w:rFonts w:ascii="Arial" w:hAnsi="Arial" w:hint="cs"/>
          <w:noProof w:val="0"/>
          <w:rtl/>
        </w:rPr>
        <w:t xml:space="preserve">במקרה זה, </w:t>
      </w:r>
      <w:r w:rsidR="0037209F">
        <w:rPr>
          <w:rFonts w:ascii="Arial" w:hAnsi="Arial" w:hint="cs"/>
          <w:noProof w:val="0"/>
          <w:rtl/>
        </w:rPr>
        <w:t xml:space="preserve">הנתבעת העידה בחקירה נגדית: </w:t>
      </w:r>
      <w:r w:rsidR="004A4D04" w:rsidRPr="004A4D04">
        <w:rPr>
          <w:rFonts w:hint="cs"/>
          <w:rtl/>
        </w:rPr>
        <w:t>"</w:t>
      </w:r>
      <w:r w:rsidR="004A4D04" w:rsidRPr="004A4D04">
        <w:rPr>
          <w:rFonts w:ascii="Miriam" w:hAnsi="Miriam" w:cs="Miriam"/>
          <w:b/>
          <w:bCs/>
          <w:rtl/>
        </w:rPr>
        <w:t xml:space="preserve">ש: </w:t>
      </w:r>
      <w:r w:rsidR="0037209F" w:rsidRPr="004A4D04">
        <w:rPr>
          <w:rFonts w:ascii="Miriam" w:hAnsi="Miriam" w:cs="Miriam"/>
          <w:b/>
          <w:bCs/>
          <w:rtl/>
        </w:rPr>
        <w:t>אבל מה שאני שואלת אותך זה טרם הסכם סיכום המכר. הרי את אומרת שהיה לך חשש על הטיוטה אז פנית לעו"ד ב</w:t>
      </w:r>
      <w:r w:rsidR="00F05A24">
        <w:rPr>
          <w:rFonts w:ascii="Miriam" w:hAnsi="Miriam" w:cs="Miriam" w:hint="cs"/>
          <w:b/>
          <w:bCs/>
          <w:rtl/>
        </w:rPr>
        <w:t>'</w:t>
      </w:r>
      <w:r w:rsidR="0037209F" w:rsidRPr="004A4D04">
        <w:rPr>
          <w:rFonts w:ascii="Miriam" w:hAnsi="Miriam" w:cs="Miriam"/>
          <w:b/>
          <w:bCs/>
          <w:rtl/>
        </w:rPr>
        <w:t>?</w:t>
      </w:r>
      <w:r w:rsidR="00BC45A1">
        <w:rPr>
          <w:rFonts w:ascii="Miriam" w:hAnsi="Miriam" w:cs="Miriam" w:hint="cs"/>
          <w:b/>
          <w:bCs/>
          <w:rtl/>
        </w:rPr>
        <w:t xml:space="preserve"> </w:t>
      </w:r>
      <w:r w:rsidR="0037209F" w:rsidRPr="004A4D04">
        <w:rPr>
          <w:rFonts w:ascii="Miriam" w:hAnsi="Miriam" w:cs="Miriam"/>
          <w:rtl/>
        </w:rPr>
        <w:t>ת.</w:t>
      </w:r>
      <w:r w:rsidR="004A4D04" w:rsidRPr="004A4D04">
        <w:rPr>
          <w:rFonts w:ascii="Miriam" w:hAnsi="Miriam" w:cs="Miriam"/>
          <w:rtl/>
        </w:rPr>
        <w:t xml:space="preserve"> </w:t>
      </w:r>
      <w:r w:rsidR="0037209F" w:rsidRPr="004A4D04">
        <w:rPr>
          <w:rFonts w:ascii="Miriam" w:hAnsi="Miriam" w:cs="Miriam"/>
          <w:rtl/>
        </w:rPr>
        <w:t>היה לי חשש לגבי אמון בכם ולא לגבי מיסים</w:t>
      </w:r>
      <w:r w:rsidR="004A4D04">
        <w:rPr>
          <w:rFonts w:ascii="Arial" w:hAnsi="Arial" w:hint="cs"/>
          <w:noProof w:val="0"/>
          <w:rtl/>
        </w:rPr>
        <w:t xml:space="preserve">" (עמ' 17, ש' 5). </w:t>
      </w:r>
      <w:r w:rsidR="00BC45A1">
        <w:rPr>
          <w:rFonts w:ascii="Arial" w:hAnsi="Arial" w:hint="cs"/>
          <w:noProof w:val="0"/>
          <w:rtl/>
        </w:rPr>
        <w:t xml:space="preserve">בשים לב לחוסר האמון של הנתבעת, הגרסה לפיה הנתבעת </w:t>
      </w:r>
      <w:r w:rsidR="003D6699" w:rsidRPr="004A4D04">
        <w:rPr>
          <w:rFonts w:ascii="Arial" w:hAnsi="Arial"/>
          <w:noProof w:val="0"/>
          <w:rtl/>
        </w:rPr>
        <w:t>לא ערכה מטעמה בדיקה מקיפה מול הרשות המקומית</w:t>
      </w:r>
      <w:r w:rsidR="004A4D04">
        <w:rPr>
          <w:rFonts w:ascii="Arial" w:hAnsi="Arial" w:hint="cs"/>
          <w:noProof w:val="0"/>
          <w:rtl/>
        </w:rPr>
        <w:t xml:space="preserve"> </w:t>
      </w:r>
      <w:r w:rsidR="00BC45A1">
        <w:rPr>
          <w:rFonts w:ascii="Arial" w:hAnsi="Arial" w:hint="cs"/>
          <w:noProof w:val="0"/>
          <w:rtl/>
        </w:rPr>
        <w:t xml:space="preserve">מוטלת בספק </w:t>
      </w:r>
      <w:r w:rsidR="003D6699" w:rsidRPr="004A4D04">
        <w:rPr>
          <w:rFonts w:ascii="Arial" w:hAnsi="Arial"/>
          <w:noProof w:val="0"/>
          <w:rtl/>
        </w:rPr>
        <w:t>(עמ' 16, ש' 29-28).</w:t>
      </w:r>
      <w:r w:rsidR="003D6699" w:rsidRPr="004A4D04">
        <w:rPr>
          <w:rFonts w:ascii="Arial" w:hAnsi="Arial" w:hint="cs"/>
          <w:noProof w:val="0"/>
          <w:rtl/>
        </w:rPr>
        <w:t xml:space="preserve"> </w:t>
      </w:r>
    </w:p>
    <w:p w:rsidR="00C675C9" w:rsidRPr="00C675C9" w:rsidRDefault="00C675C9" w:rsidP="00C675C9">
      <w:pPr>
        <w:pStyle w:val="ad"/>
        <w:rPr>
          <w:rFonts w:ascii="Arial" w:hAnsi="Arial"/>
          <w:noProof w:val="0"/>
          <w:rtl/>
        </w:rPr>
      </w:pPr>
    </w:p>
    <w:p w:rsidR="00B54902" w:rsidRPr="00B54902" w:rsidRDefault="004A4D04" w:rsidP="00B54902">
      <w:pPr>
        <w:pStyle w:val="ad"/>
        <w:spacing w:line="306" w:lineRule="exact"/>
        <w:ind w:left="567"/>
        <w:jc w:val="both"/>
        <w:rPr>
          <w:rFonts w:ascii="Arial" w:hAnsi="Arial"/>
          <w:noProof w:val="0"/>
          <w:rtl/>
        </w:rPr>
      </w:pPr>
      <w:r>
        <w:rPr>
          <w:rFonts w:ascii="Arial" w:hAnsi="Arial" w:hint="cs"/>
          <w:noProof w:val="0"/>
          <w:rtl/>
        </w:rPr>
        <w:t xml:space="preserve">בנוסף, הנתבעת </w:t>
      </w:r>
      <w:r w:rsidRPr="004A4D04">
        <w:rPr>
          <w:rFonts w:ascii="Arial" w:hAnsi="Arial" w:hint="cs"/>
          <w:noProof w:val="0"/>
          <w:rtl/>
        </w:rPr>
        <w:t>בחרה לצרף התכתבויות דוא"ל להבדיל מהטיוטות ה</w:t>
      </w:r>
      <w:r w:rsidRPr="004A4D04">
        <w:rPr>
          <w:rFonts w:ascii="Arial" w:hAnsi="Arial"/>
          <w:noProof w:val="0"/>
          <w:rtl/>
        </w:rPr>
        <w:t>נוספות שהוחלפו בין עורכי הדין</w:t>
      </w:r>
      <w:r w:rsidRPr="004A4D04">
        <w:rPr>
          <w:rFonts w:ascii="Arial" w:hAnsi="Arial" w:hint="cs"/>
          <w:noProof w:val="0"/>
          <w:rtl/>
        </w:rPr>
        <w:t>, אין בהתכתבויות הסבר להוספתו של סעיף 4</w:t>
      </w:r>
      <w:r>
        <w:rPr>
          <w:rFonts w:ascii="Arial" w:hAnsi="Arial" w:hint="cs"/>
          <w:noProof w:val="0"/>
          <w:rtl/>
        </w:rPr>
        <w:t>, אך לא טענה שמדובר בסעיפים שהתווספו לפי דרישה של התובע</w:t>
      </w:r>
      <w:r w:rsidRPr="004A4D04">
        <w:rPr>
          <w:rFonts w:ascii="Arial" w:hAnsi="Arial" w:hint="cs"/>
          <w:noProof w:val="0"/>
          <w:rtl/>
        </w:rPr>
        <w:t xml:space="preserve"> </w:t>
      </w:r>
      <w:r w:rsidRPr="004A4D04">
        <w:rPr>
          <w:rFonts w:ascii="Arial" w:hAnsi="Arial"/>
          <w:noProof w:val="0"/>
          <w:rtl/>
        </w:rPr>
        <w:t>(ר' הודעת דוא"ל</w:t>
      </w:r>
      <w:r w:rsidRPr="004A4D04">
        <w:rPr>
          <w:rFonts w:ascii="Arial" w:hAnsi="Arial"/>
          <w:noProof w:val="0"/>
        </w:rPr>
        <w:t xml:space="preserve"> </w:t>
      </w:r>
      <w:r w:rsidRPr="004A4D04">
        <w:rPr>
          <w:rFonts w:ascii="Arial" w:hAnsi="Arial"/>
          <w:noProof w:val="0"/>
          <w:rtl/>
        </w:rPr>
        <w:t xml:space="preserve">מיום 15.5.2922 שעה 11:38 (עמ' 48 לתיק </w:t>
      </w:r>
      <w:r w:rsidRPr="00B54902">
        <w:rPr>
          <w:rFonts w:ascii="Arial" w:hAnsi="Arial"/>
          <w:noProof w:val="0"/>
          <w:rtl/>
        </w:rPr>
        <w:t>המוצגים) ושעה 14:58 (עמ' 46 תיק המוצגים) נ/7)</w:t>
      </w:r>
      <w:r w:rsidR="00B54902" w:rsidRPr="00B54902">
        <w:rPr>
          <w:rFonts w:ascii="Arial" w:hAnsi="Arial" w:hint="cs"/>
          <w:noProof w:val="0"/>
          <w:rtl/>
        </w:rPr>
        <w:t>.</w:t>
      </w:r>
    </w:p>
    <w:p w:rsidR="00C675C9" w:rsidRDefault="00B54902" w:rsidP="00B54902">
      <w:pPr>
        <w:pStyle w:val="ad"/>
        <w:spacing w:line="306" w:lineRule="exact"/>
        <w:ind w:left="567"/>
        <w:jc w:val="both"/>
        <w:rPr>
          <w:rFonts w:ascii="David" w:hAnsi="David"/>
          <w:color w:val="000000"/>
          <w:rtl/>
        </w:rPr>
      </w:pPr>
      <w:r>
        <w:rPr>
          <w:rFonts w:ascii="David" w:hAnsi="David"/>
          <w:color w:val="000000"/>
          <w:rtl/>
        </w:rPr>
        <w:t xml:space="preserve"> </w:t>
      </w:r>
    </w:p>
    <w:p w:rsidR="00295DB0" w:rsidRPr="00295DB0" w:rsidRDefault="00BC45A1" w:rsidP="00F05A24">
      <w:pPr>
        <w:pStyle w:val="ad"/>
        <w:spacing w:line="306" w:lineRule="exact"/>
        <w:ind w:left="567"/>
        <w:jc w:val="both"/>
        <w:rPr>
          <w:b/>
          <w:bCs/>
          <w:noProof w:val="0"/>
        </w:rPr>
      </w:pPr>
      <w:r>
        <w:rPr>
          <w:rFonts w:ascii="Arial" w:hAnsi="Arial" w:hint="cs"/>
          <w:noProof w:val="0"/>
          <w:rtl/>
        </w:rPr>
        <w:t xml:space="preserve">כמו כן, </w:t>
      </w:r>
      <w:r w:rsidR="00295DB0">
        <w:rPr>
          <w:rFonts w:ascii="Arial" w:hAnsi="Arial" w:hint="cs"/>
          <w:noProof w:val="0"/>
          <w:rtl/>
        </w:rPr>
        <w:t>עו"ד ב</w:t>
      </w:r>
      <w:r w:rsidR="00F05A24">
        <w:rPr>
          <w:rFonts w:ascii="Arial" w:hAnsi="Arial" w:hint="cs"/>
          <w:noProof w:val="0"/>
          <w:rtl/>
        </w:rPr>
        <w:t>'</w:t>
      </w:r>
      <w:r w:rsidR="00295DB0">
        <w:rPr>
          <w:rFonts w:ascii="Arial" w:hAnsi="Arial" w:hint="cs"/>
          <w:noProof w:val="0"/>
          <w:rtl/>
        </w:rPr>
        <w:t xml:space="preserve"> </w:t>
      </w:r>
      <w:r w:rsidR="00C675C9">
        <w:rPr>
          <w:rFonts w:ascii="Arial" w:hAnsi="Arial" w:hint="cs"/>
          <w:noProof w:val="0"/>
          <w:rtl/>
        </w:rPr>
        <w:t xml:space="preserve">השיבה לשאלת בית המשפט </w:t>
      </w:r>
      <w:r w:rsidR="00295DB0">
        <w:rPr>
          <w:rFonts w:ascii="Arial" w:hAnsi="Arial" w:hint="cs"/>
          <w:noProof w:val="0"/>
          <w:rtl/>
        </w:rPr>
        <w:t>כי ידעה שיש הסכם גירושין אך טענה "</w:t>
      </w:r>
      <w:r w:rsidR="00295DB0" w:rsidRPr="00295DB0">
        <w:rPr>
          <w:rFonts w:ascii="Miriam" w:hAnsi="Miriam" w:cs="Miriam"/>
          <w:noProof w:val="0"/>
          <w:rtl/>
        </w:rPr>
        <w:t>לא ראיתי את הסכם הגירושים וגם לא ביקשתי לקבל אותו</w:t>
      </w:r>
      <w:r w:rsidR="00295DB0">
        <w:rPr>
          <w:rFonts w:ascii="Arial" w:hAnsi="Arial" w:hint="cs"/>
          <w:noProof w:val="0"/>
          <w:rtl/>
        </w:rPr>
        <w:t xml:space="preserve">" (עמ' 25, ש' 5-1). </w:t>
      </w:r>
    </w:p>
    <w:p w:rsidR="00295DB0" w:rsidRPr="00C675C9" w:rsidRDefault="00295DB0" w:rsidP="00295DB0">
      <w:pPr>
        <w:pStyle w:val="ad"/>
        <w:rPr>
          <w:rFonts w:ascii="David" w:hAnsi="David"/>
          <w:rtl/>
        </w:rPr>
      </w:pPr>
    </w:p>
    <w:p w:rsidR="00B54902" w:rsidRDefault="00B54902" w:rsidP="00F05A24">
      <w:pPr>
        <w:pStyle w:val="ad"/>
        <w:numPr>
          <w:ilvl w:val="0"/>
          <w:numId w:val="1"/>
        </w:numPr>
        <w:spacing w:line="306" w:lineRule="exact"/>
        <w:ind w:left="567" w:hanging="567"/>
        <w:jc w:val="both"/>
        <w:rPr>
          <w:rFonts w:ascii="Arial" w:hAnsi="Arial"/>
          <w:noProof w:val="0"/>
        </w:rPr>
      </w:pPr>
      <w:r w:rsidRPr="00C251B4">
        <w:rPr>
          <w:rFonts w:ascii="Arial" w:hAnsi="Arial" w:hint="cs"/>
          <w:noProof w:val="0"/>
          <w:rtl/>
        </w:rPr>
        <w:t xml:space="preserve">ערה אני לעדותה של </w:t>
      </w:r>
      <w:r w:rsidRPr="003D6699">
        <w:rPr>
          <w:rFonts w:ascii="Arial" w:hAnsi="Arial" w:hint="cs"/>
          <w:noProof w:val="0"/>
          <w:rtl/>
        </w:rPr>
        <w:t>עו"ד ב</w:t>
      </w:r>
      <w:r w:rsidR="00F05A24">
        <w:rPr>
          <w:rFonts w:ascii="Arial" w:hAnsi="Arial" w:hint="cs"/>
          <w:noProof w:val="0"/>
          <w:rtl/>
        </w:rPr>
        <w:t>'</w:t>
      </w:r>
      <w:r w:rsidRPr="003D6699">
        <w:rPr>
          <w:rFonts w:ascii="Arial" w:hAnsi="Arial" w:hint="cs"/>
          <w:noProof w:val="0"/>
          <w:rtl/>
        </w:rPr>
        <w:t xml:space="preserve"> </w:t>
      </w:r>
      <w:r>
        <w:rPr>
          <w:rFonts w:ascii="Arial" w:hAnsi="Arial" w:hint="cs"/>
          <w:noProof w:val="0"/>
          <w:rtl/>
        </w:rPr>
        <w:t xml:space="preserve">כי </w:t>
      </w:r>
      <w:r w:rsidRPr="003D6699">
        <w:rPr>
          <w:rFonts w:ascii="Arial" w:hAnsi="Arial" w:hint="cs"/>
          <w:noProof w:val="0"/>
          <w:rtl/>
        </w:rPr>
        <w:t xml:space="preserve">סעיף 15 </w:t>
      </w:r>
      <w:r>
        <w:rPr>
          <w:rFonts w:ascii="Arial" w:hAnsi="Arial" w:hint="cs"/>
          <w:noProof w:val="0"/>
          <w:rtl/>
        </w:rPr>
        <w:t xml:space="preserve">לנספח להסכם הגירושין </w:t>
      </w:r>
      <w:r w:rsidRPr="003D6699">
        <w:rPr>
          <w:rFonts w:ascii="Arial" w:hAnsi="Arial" w:hint="cs"/>
          <w:noProof w:val="0"/>
          <w:rtl/>
        </w:rPr>
        <w:t>מבחין את תשלום היטל ההשבחה מהיטלים אחרים</w:t>
      </w:r>
      <w:r>
        <w:rPr>
          <w:rFonts w:ascii="Arial" w:hAnsi="Arial" w:hint="cs"/>
          <w:noProof w:val="0"/>
          <w:rtl/>
        </w:rPr>
        <w:t xml:space="preserve"> </w:t>
      </w:r>
      <w:r w:rsidRPr="003D6699">
        <w:rPr>
          <w:rFonts w:ascii="Arial" w:hAnsi="Arial"/>
          <w:noProof w:val="0"/>
          <w:rtl/>
        </w:rPr>
        <w:t>(עמ' 23, ש' 32-17).</w:t>
      </w:r>
      <w:r w:rsidRPr="003D6699">
        <w:rPr>
          <w:rFonts w:ascii="Arial" w:hAnsi="Arial" w:hint="cs"/>
          <w:noProof w:val="0"/>
          <w:rtl/>
        </w:rPr>
        <w:t xml:space="preserve"> אין ממש באבחנה והרי הוצאות שוטפות קשורות בשימוש הבלעדי שעשתה הנתבעת בדירה.</w:t>
      </w:r>
    </w:p>
    <w:p w:rsidR="00C675C9" w:rsidRPr="00C675C9" w:rsidRDefault="00C675C9" w:rsidP="00C5523D">
      <w:pPr>
        <w:pStyle w:val="ad"/>
        <w:numPr>
          <w:ilvl w:val="0"/>
          <w:numId w:val="1"/>
        </w:numPr>
        <w:spacing w:line="306" w:lineRule="exact"/>
        <w:ind w:left="567" w:hanging="567"/>
        <w:jc w:val="both"/>
        <w:rPr>
          <w:rFonts w:ascii="Arial" w:hAnsi="Arial"/>
          <w:noProof w:val="0"/>
        </w:rPr>
      </w:pPr>
      <w:r w:rsidRPr="00C675C9">
        <w:rPr>
          <w:rFonts w:ascii="Arial" w:hAnsi="Arial"/>
          <w:noProof w:val="0"/>
          <w:rtl/>
        </w:rPr>
        <w:lastRenderedPageBreak/>
        <w:t>הפסיקה קובעת כי אין כלל לפיו מסמך מאוחר מבטל תמיד את המסמך שקדם לו, כשהדבר לא צוין במפורש במסמך המאוחר. אולם, "</w:t>
      </w:r>
      <w:r w:rsidRPr="00C675C9">
        <w:rPr>
          <w:rFonts w:ascii="Miriam" w:hAnsi="Miriam" w:cs="Miriam"/>
          <w:noProof w:val="0"/>
          <w:rtl/>
        </w:rPr>
        <w:t>יש והסכם מאוחר מבטל את קודמו מכללא. במה דברים אמורים? כאשר השני חופף בכל העניינים את הראשון או כאשר שניהם אינם יכולים לדור בכפיפה אחת מחמת שינויים הכלולים במסמך המאוחר והיורדים לשורשו של העניין. ויש, כמובן, שמסמך מאוחר רק מתקן או משלים את קודמו, שהרי אותו עניין יכול להיות מוסדר במסמכים שונים. שינויו של תנאי או פרט אחד בהסכם קודם, שאינו יורד לשורשו ועוקרו כליל, אין בו כדי לבטלו</w:t>
      </w:r>
      <w:r w:rsidRPr="00C675C9">
        <w:rPr>
          <w:rFonts w:ascii="Arial" w:hAnsi="Arial"/>
          <w:noProof w:val="0"/>
          <w:rtl/>
        </w:rPr>
        <w:t>" [</w:t>
      </w:r>
      <w:r w:rsidRPr="00C675C9">
        <w:rPr>
          <w:rFonts w:ascii="Miriam" w:hAnsi="Miriam" w:cs="Miriam"/>
          <w:noProof w:val="0"/>
          <w:rtl/>
        </w:rPr>
        <w:t>ע"א 420/65 פולק נ' בראז, פ"ד כ (1) 501, 504 (1966) הובא וצוטט ברע"א 7208/93 וייסגלס נ' וייסגלס, פ"ד מח (4) 529, 535 (1994)</w:t>
      </w:r>
      <w:r w:rsidRPr="00C675C9">
        <w:rPr>
          <w:rFonts w:ascii="Arial" w:hAnsi="Arial"/>
          <w:noProof w:val="0"/>
          <w:rtl/>
        </w:rPr>
        <w:t>].</w:t>
      </w:r>
    </w:p>
    <w:p w:rsidR="00295DB0" w:rsidRPr="00295DB0" w:rsidRDefault="00295DB0" w:rsidP="00295DB0">
      <w:pPr>
        <w:pStyle w:val="ad"/>
        <w:rPr>
          <w:b/>
          <w:bCs/>
          <w:noProof w:val="0"/>
          <w:rtl/>
        </w:rPr>
      </w:pPr>
    </w:p>
    <w:p w:rsidR="00B54902" w:rsidRDefault="00295DB0" w:rsidP="00F05A24">
      <w:pPr>
        <w:pStyle w:val="ad"/>
        <w:numPr>
          <w:ilvl w:val="0"/>
          <w:numId w:val="1"/>
        </w:numPr>
        <w:spacing w:line="306" w:lineRule="exact"/>
        <w:ind w:left="567" w:hanging="567"/>
        <w:jc w:val="both"/>
        <w:rPr>
          <w:rFonts w:ascii="Arial" w:hAnsi="Arial"/>
          <w:noProof w:val="0"/>
        </w:rPr>
      </w:pPr>
      <w:r w:rsidRPr="00B54902">
        <w:rPr>
          <w:rFonts w:ascii="Arial" w:hAnsi="Arial" w:hint="cs"/>
          <w:noProof w:val="0"/>
          <w:rtl/>
        </w:rPr>
        <w:t xml:space="preserve">במקרה זה, </w:t>
      </w:r>
      <w:r w:rsidR="00B54902" w:rsidRPr="00B54902">
        <w:rPr>
          <w:rFonts w:ascii="Arial" w:hAnsi="Arial" w:hint="cs"/>
          <w:noProof w:val="0"/>
          <w:rtl/>
        </w:rPr>
        <w:t>התובע אישר בחקירה נגדית כי היה מיודע על חילופי הטיוטות (עמ' 5, ש' 23-21) ועמד על כך שהתיקונים נעשו על ידי הנתבעת "</w:t>
      </w:r>
      <w:r w:rsidR="00B54902" w:rsidRPr="00B54902">
        <w:rPr>
          <w:rFonts w:ascii="Miriam" w:hAnsi="Miriam" w:cs="Miriam"/>
          <w:noProof w:val="0"/>
          <w:rtl/>
        </w:rPr>
        <w:t>היא ניסחה את ההסכם ויודעת אותו בעל פה מרוב שעברה עליו</w:t>
      </w:r>
      <w:r w:rsidR="00B54902" w:rsidRPr="00B54902">
        <w:rPr>
          <w:rFonts w:ascii="Arial" w:hAnsi="Arial" w:hint="cs"/>
          <w:noProof w:val="0"/>
          <w:rtl/>
        </w:rPr>
        <w:t xml:space="preserve">" (עמ' 11, ש' 17) אך לא נשאל מי עמד על הוספתם של הסעיפים הנ"ל, על בסיס מה גובש סכום הפקדון, מה הבהירו ב"כ הצדדים לצדדים </w:t>
      </w:r>
      <w:r w:rsidR="00B54902" w:rsidRPr="00B54902">
        <w:rPr>
          <w:rFonts w:ascii="Arial" w:hAnsi="Arial"/>
          <w:noProof w:val="0"/>
          <w:rtl/>
        </w:rPr>
        <w:t>–</w:t>
      </w:r>
      <w:r w:rsidR="00B54902" w:rsidRPr="00B54902">
        <w:rPr>
          <w:rFonts w:ascii="Arial" w:hAnsi="Arial" w:hint="cs"/>
          <w:noProof w:val="0"/>
          <w:rtl/>
        </w:rPr>
        <w:t xml:space="preserve"> </w:t>
      </w:r>
      <w:r w:rsidR="00B54902" w:rsidRPr="00B54902">
        <w:rPr>
          <w:rFonts w:ascii="David" w:hAnsi="David"/>
          <w:color w:val="000000"/>
          <w:rtl/>
        </w:rPr>
        <w:t>זאת על אף שהיה זה מתבקש, ומחויב המציאות, להפנות שאל</w:t>
      </w:r>
      <w:r w:rsidR="00B54902" w:rsidRPr="00B54902">
        <w:rPr>
          <w:rFonts w:ascii="David" w:hAnsi="David" w:hint="cs"/>
          <w:color w:val="000000"/>
          <w:rtl/>
        </w:rPr>
        <w:t xml:space="preserve">ות אלה </w:t>
      </w:r>
      <w:r w:rsidR="00B54902" w:rsidRPr="00B54902">
        <w:rPr>
          <w:rFonts w:ascii="David" w:hAnsi="David"/>
          <w:color w:val="000000"/>
          <w:rtl/>
        </w:rPr>
        <w:t>אלי</w:t>
      </w:r>
      <w:r w:rsidR="00B54902" w:rsidRPr="00B54902">
        <w:rPr>
          <w:rFonts w:ascii="David" w:hAnsi="David" w:hint="cs"/>
          <w:color w:val="000000"/>
          <w:rtl/>
        </w:rPr>
        <w:t xml:space="preserve">ו. בנוסף, </w:t>
      </w:r>
      <w:r w:rsidRPr="00B54902">
        <w:rPr>
          <w:rFonts w:ascii="Arial" w:hAnsi="Arial" w:hint="cs"/>
          <w:noProof w:val="0"/>
          <w:rtl/>
        </w:rPr>
        <w:t>סכום ההפקדה חופף, פחות או יותר, להיטל ההשבחה</w:t>
      </w:r>
      <w:r w:rsidR="00B5668E" w:rsidRPr="00B54902">
        <w:rPr>
          <w:rFonts w:ascii="Arial" w:hAnsi="Arial" w:hint="cs"/>
          <w:noProof w:val="0"/>
          <w:rtl/>
        </w:rPr>
        <w:t xml:space="preserve"> ו</w:t>
      </w:r>
      <w:r w:rsidRPr="00B54902">
        <w:rPr>
          <w:rFonts w:ascii="Arial" w:hAnsi="Arial" w:hint="cs"/>
          <w:noProof w:val="0"/>
          <w:rtl/>
        </w:rPr>
        <w:t>עו"ד ב</w:t>
      </w:r>
      <w:r w:rsidR="00F05A24">
        <w:rPr>
          <w:rFonts w:ascii="Arial" w:hAnsi="Arial" w:hint="cs"/>
          <w:noProof w:val="0"/>
          <w:rtl/>
        </w:rPr>
        <w:t>'</w:t>
      </w:r>
      <w:r w:rsidRPr="00B54902">
        <w:rPr>
          <w:rFonts w:ascii="Arial" w:hAnsi="Arial" w:hint="cs"/>
          <w:noProof w:val="0"/>
          <w:rtl/>
        </w:rPr>
        <w:t xml:space="preserve"> לא החזירה לנתבעת את שיק הפקדון לאחר שבוצע התשלום ובטרם הוגשה התביעה </w:t>
      </w:r>
      <w:r w:rsidRPr="00B54902">
        <w:rPr>
          <w:rFonts w:ascii="Arial" w:hAnsi="Arial"/>
          <w:noProof w:val="0"/>
          <w:rtl/>
        </w:rPr>
        <w:t>(עמ' 21, ש' 5)</w:t>
      </w:r>
      <w:r w:rsidRPr="00B54902">
        <w:rPr>
          <w:rFonts w:ascii="Arial" w:hAnsi="Arial" w:hint="cs"/>
          <w:noProof w:val="0"/>
          <w:rtl/>
        </w:rPr>
        <w:t xml:space="preserve"> ו</w:t>
      </w:r>
      <w:r w:rsidR="00B5668E" w:rsidRPr="00B54902">
        <w:rPr>
          <w:rFonts w:ascii="Arial" w:hAnsi="Arial" w:hint="cs"/>
          <w:noProof w:val="0"/>
          <w:rtl/>
        </w:rPr>
        <w:t xml:space="preserve">הנתבעת גם היא </w:t>
      </w:r>
      <w:r w:rsidRPr="00B54902">
        <w:rPr>
          <w:rFonts w:ascii="Arial" w:hAnsi="Arial" w:hint="cs"/>
          <w:noProof w:val="0"/>
          <w:rtl/>
        </w:rPr>
        <w:t xml:space="preserve">לא דרשה </w:t>
      </w:r>
      <w:r w:rsidRPr="00B54902">
        <w:rPr>
          <w:rFonts w:ascii="Arial" w:hAnsi="Arial"/>
          <w:noProof w:val="0"/>
          <w:rtl/>
        </w:rPr>
        <w:t>לקבל את החזר ההמחאה (עמ' 21, ש' 9, 16-12)</w:t>
      </w:r>
      <w:r w:rsidR="00B54902">
        <w:rPr>
          <w:rFonts w:ascii="Arial" w:hAnsi="Arial" w:hint="cs"/>
          <w:noProof w:val="0"/>
          <w:rtl/>
        </w:rPr>
        <w:t>.</w:t>
      </w:r>
    </w:p>
    <w:p w:rsidR="00B54902" w:rsidRPr="00B54902" w:rsidRDefault="00B54902" w:rsidP="00B54902">
      <w:pPr>
        <w:pStyle w:val="ad"/>
        <w:rPr>
          <w:rFonts w:ascii="Arial" w:hAnsi="Arial"/>
          <w:noProof w:val="0"/>
          <w:rtl/>
        </w:rPr>
      </w:pPr>
    </w:p>
    <w:p w:rsidR="003C074C" w:rsidRDefault="00B54902" w:rsidP="00C5523D">
      <w:pPr>
        <w:pStyle w:val="ad"/>
        <w:numPr>
          <w:ilvl w:val="0"/>
          <w:numId w:val="1"/>
        </w:numPr>
        <w:spacing w:line="306" w:lineRule="exact"/>
        <w:ind w:left="567" w:hanging="567"/>
        <w:jc w:val="both"/>
        <w:rPr>
          <w:rFonts w:ascii="Arial" w:hAnsi="Arial"/>
          <w:noProof w:val="0"/>
        </w:rPr>
      </w:pPr>
      <w:r w:rsidRPr="003C074C">
        <w:rPr>
          <w:rFonts w:ascii="Arial" w:hAnsi="Arial" w:hint="cs"/>
          <w:noProof w:val="0"/>
          <w:rtl/>
        </w:rPr>
        <w:t xml:space="preserve">יוצא מהאמור לעיל, כי ההתחייבות בהסכם הגירושין לנשיאה בהוצאות המכירה בחלקים שווים עומדת בעינה, ולא שונתה בנספח להסכם הגירושין. </w:t>
      </w:r>
      <w:r w:rsidR="003C074C" w:rsidRPr="003C074C">
        <w:rPr>
          <w:rFonts w:ascii="Arial" w:hAnsi="Arial" w:hint="cs"/>
          <w:noProof w:val="0"/>
          <w:rtl/>
        </w:rPr>
        <w:t xml:space="preserve">לאור האמור לעיל, טענת הנתבעת </w:t>
      </w:r>
      <w:r w:rsidR="003C074C">
        <w:rPr>
          <w:rFonts w:ascii="Arial" w:hAnsi="Arial" w:hint="cs"/>
          <w:noProof w:val="0"/>
          <w:rtl/>
        </w:rPr>
        <w:t>בעניין הסכמה מודעת אליה הגיעו הצדדים וב"כ במהלך מו"</w:t>
      </w:r>
      <w:r w:rsidR="00C5523D">
        <w:rPr>
          <w:rFonts w:ascii="Arial" w:hAnsi="Arial" w:hint="cs"/>
          <w:noProof w:val="0"/>
          <w:rtl/>
        </w:rPr>
        <w:t>מ</w:t>
      </w:r>
      <w:r w:rsidR="003C074C">
        <w:rPr>
          <w:rFonts w:ascii="Arial" w:hAnsi="Arial" w:hint="cs"/>
          <w:noProof w:val="0"/>
          <w:rtl/>
        </w:rPr>
        <w:t xml:space="preserve"> לקראת חתימה על הנספח להסכם הגירושין והטענה </w:t>
      </w:r>
      <w:r w:rsidR="003C074C" w:rsidRPr="003C074C">
        <w:rPr>
          <w:rFonts w:ascii="Arial" w:hAnsi="Arial" w:hint="cs"/>
          <w:noProof w:val="0"/>
          <w:rtl/>
        </w:rPr>
        <w:t xml:space="preserve">כי </w:t>
      </w:r>
      <w:r w:rsidR="003C074C" w:rsidRPr="003C074C">
        <w:rPr>
          <w:rFonts w:ascii="Arial" w:hAnsi="Arial"/>
          <w:noProof w:val="0"/>
          <w:rtl/>
        </w:rPr>
        <w:t>כוונת הצדדים הייתה שהם יישאו בחיוב היטל ההשבחה שיחול בגין העסקה</w:t>
      </w:r>
      <w:r w:rsidR="00C5523D">
        <w:rPr>
          <w:rFonts w:ascii="Arial" w:hAnsi="Arial" w:hint="cs"/>
          <w:noProof w:val="0"/>
          <w:rtl/>
        </w:rPr>
        <w:t xml:space="preserve"> שנעשתה </w:t>
      </w:r>
      <w:r w:rsidR="003C074C" w:rsidRPr="003C074C">
        <w:rPr>
          <w:rFonts w:ascii="Arial" w:hAnsi="Arial"/>
          <w:noProof w:val="0"/>
          <w:rtl/>
        </w:rPr>
        <w:t>בחלקים שווים ביניהם</w:t>
      </w:r>
      <w:r w:rsidR="003C074C">
        <w:rPr>
          <w:rFonts w:ascii="Arial" w:hAnsi="Arial" w:hint="cs"/>
          <w:noProof w:val="0"/>
          <w:rtl/>
        </w:rPr>
        <w:t>- נדחות</w:t>
      </w:r>
      <w:r w:rsidR="003C074C" w:rsidRPr="003C074C">
        <w:rPr>
          <w:rFonts w:ascii="Arial" w:hAnsi="Arial"/>
          <w:noProof w:val="0"/>
          <w:rtl/>
        </w:rPr>
        <w:t xml:space="preserve">. </w:t>
      </w:r>
    </w:p>
    <w:p w:rsidR="003C074C" w:rsidRPr="003C074C" w:rsidRDefault="003C074C" w:rsidP="003C074C">
      <w:pPr>
        <w:pStyle w:val="ad"/>
        <w:rPr>
          <w:rFonts w:ascii="Arial" w:hAnsi="Arial"/>
          <w:noProof w:val="0"/>
          <w:rtl/>
        </w:rPr>
      </w:pPr>
    </w:p>
    <w:p w:rsidR="00C279F1" w:rsidRPr="00B54902" w:rsidRDefault="00B54902" w:rsidP="00B54902">
      <w:pPr>
        <w:pStyle w:val="ad"/>
        <w:numPr>
          <w:ilvl w:val="0"/>
          <w:numId w:val="1"/>
        </w:numPr>
        <w:spacing w:line="306" w:lineRule="exact"/>
        <w:ind w:left="567" w:hanging="567"/>
        <w:jc w:val="both"/>
        <w:rPr>
          <w:rFonts w:ascii="Arial" w:hAnsi="Arial"/>
          <w:noProof w:val="0"/>
        </w:rPr>
      </w:pPr>
      <w:r>
        <w:rPr>
          <w:rFonts w:ascii="Arial" w:hAnsi="Arial" w:hint="cs"/>
          <w:b/>
          <w:bCs/>
          <w:noProof w:val="0"/>
          <w:rtl/>
        </w:rPr>
        <w:t>ולבסוף</w:t>
      </w:r>
      <w:r w:rsidR="00C279F1" w:rsidRPr="00B54902">
        <w:rPr>
          <w:rFonts w:ascii="Arial" w:hAnsi="Arial" w:hint="cs"/>
          <w:noProof w:val="0"/>
          <w:rtl/>
        </w:rPr>
        <w:t xml:space="preserve">, פרשנותה של הנתבעת את סעיף 15 לנספח להסכם הגירושין נטולת היגיון כלכלי בהתחשב בנתונים הבאים, כל שכן במשקלם המצטבר: </w:t>
      </w:r>
    </w:p>
    <w:p w:rsidR="00C279F1" w:rsidRPr="00C279F1" w:rsidRDefault="00C279F1" w:rsidP="00C279F1">
      <w:pPr>
        <w:pStyle w:val="ad"/>
        <w:rPr>
          <w:rFonts w:ascii="Arial" w:hAnsi="Arial"/>
          <w:noProof w:val="0"/>
          <w:rtl/>
        </w:rPr>
      </w:pPr>
    </w:p>
    <w:p w:rsidR="00C279F1" w:rsidRDefault="00C279F1" w:rsidP="00C279F1">
      <w:pPr>
        <w:pStyle w:val="ad"/>
        <w:numPr>
          <w:ilvl w:val="0"/>
          <w:numId w:val="9"/>
        </w:numPr>
        <w:spacing w:line="306" w:lineRule="exact"/>
        <w:jc w:val="both"/>
        <w:rPr>
          <w:rFonts w:ascii="Arial" w:hAnsi="Arial"/>
          <w:noProof w:val="0"/>
        </w:rPr>
      </w:pPr>
      <w:r>
        <w:rPr>
          <w:rFonts w:ascii="Arial" w:hAnsi="Arial"/>
          <w:noProof w:val="0"/>
          <w:rtl/>
        </w:rPr>
        <w:t xml:space="preserve">על פי האמור בחוות דעת </w:t>
      </w:r>
      <w:r>
        <w:rPr>
          <w:rFonts w:ascii="Arial" w:hAnsi="Arial" w:hint="cs"/>
          <w:noProof w:val="0"/>
          <w:rtl/>
        </w:rPr>
        <w:t xml:space="preserve">מיום </w:t>
      </w:r>
      <w:r>
        <w:rPr>
          <w:rFonts w:ascii="Arial" w:hAnsi="Arial"/>
          <w:noProof w:val="0"/>
          <w:rtl/>
        </w:rPr>
        <w:t>17.11.2021</w:t>
      </w:r>
      <w:r>
        <w:rPr>
          <w:rFonts w:ascii="Arial" w:hAnsi="Arial" w:hint="cs"/>
          <w:noProof w:val="0"/>
          <w:rtl/>
        </w:rPr>
        <w:t>,</w:t>
      </w:r>
      <w:r>
        <w:rPr>
          <w:rFonts w:ascii="Arial" w:hAnsi="Arial"/>
          <w:noProof w:val="0"/>
          <w:rtl/>
        </w:rPr>
        <w:t xml:space="preserve"> שווי הדירה במכירה בשוק החופשי בגבולות של 2,300,000 ₪ או במימוש מהיר בגבולות של 1,955,000 ₪ (נספח א' הודעה מיום 28.11.2021 תלה"מ 23807-07-21).     </w:t>
      </w:r>
    </w:p>
    <w:p w:rsidR="00C279F1" w:rsidRDefault="00C279F1" w:rsidP="00C279F1">
      <w:pPr>
        <w:pStyle w:val="ad"/>
        <w:spacing w:line="306" w:lineRule="exact"/>
        <w:ind w:left="927"/>
        <w:jc w:val="both"/>
        <w:rPr>
          <w:rFonts w:ascii="Arial" w:hAnsi="Arial"/>
          <w:noProof w:val="0"/>
          <w:rtl/>
        </w:rPr>
      </w:pPr>
    </w:p>
    <w:p w:rsidR="00C279F1" w:rsidRDefault="00C279F1" w:rsidP="00C5523D">
      <w:pPr>
        <w:pStyle w:val="ad"/>
        <w:spacing w:line="306" w:lineRule="exact"/>
        <w:ind w:left="927"/>
        <w:jc w:val="both"/>
        <w:rPr>
          <w:rFonts w:ascii="Arial" w:hAnsi="Arial"/>
          <w:noProof w:val="0"/>
          <w:rtl/>
        </w:rPr>
      </w:pPr>
      <w:r>
        <w:rPr>
          <w:rFonts w:ascii="Arial" w:hAnsi="Arial" w:hint="cs"/>
          <w:noProof w:val="0"/>
          <w:rtl/>
        </w:rPr>
        <w:t>במקרה זה, התובע שילם לנתבעת</w:t>
      </w:r>
      <w:r w:rsidR="00C5523D">
        <w:rPr>
          <w:rFonts w:ascii="Arial" w:hAnsi="Arial" w:hint="cs"/>
          <w:noProof w:val="0"/>
          <w:rtl/>
        </w:rPr>
        <w:t xml:space="preserve"> עבור חלקה בדירה </w:t>
      </w:r>
      <w:r>
        <w:rPr>
          <w:rFonts w:ascii="Arial" w:hAnsi="Arial" w:hint="cs"/>
          <w:noProof w:val="0"/>
          <w:rtl/>
        </w:rPr>
        <w:t xml:space="preserve">סך 1,240,000 ₪ </w:t>
      </w:r>
      <w:r w:rsidR="00C5523D">
        <w:rPr>
          <w:rFonts w:ascii="Arial" w:hAnsi="Arial" w:hint="cs"/>
          <w:noProof w:val="0"/>
          <w:rtl/>
        </w:rPr>
        <w:t xml:space="preserve">(דהיינו לפי שווי של 2,480,000 ₪) </w:t>
      </w:r>
      <w:r>
        <w:rPr>
          <w:rFonts w:ascii="Arial" w:hAnsi="Arial" w:hint="cs"/>
          <w:noProof w:val="0"/>
          <w:rtl/>
        </w:rPr>
        <w:t xml:space="preserve">(עמ' 20, ש' 25). לאור הנ"ל אין ממש בדברי הנתבעת: </w:t>
      </w:r>
      <w:r w:rsidRPr="00E11369">
        <w:rPr>
          <w:rFonts w:hint="cs"/>
          <w:rtl/>
        </w:rPr>
        <w:t>"</w:t>
      </w:r>
      <w:r w:rsidRPr="00E11369">
        <w:rPr>
          <w:rFonts w:ascii="Miriam" w:hAnsi="Miriam" w:cs="Miriam"/>
          <w:b/>
          <w:bCs/>
          <w:rtl/>
        </w:rPr>
        <w:t>ש.</w:t>
      </w:r>
      <w:r>
        <w:rPr>
          <w:rFonts w:ascii="Miriam" w:hAnsi="Miriam" w:cs="Miriam" w:hint="cs"/>
          <w:b/>
          <w:bCs/>
          <w:rtl/>
        </w:rPr>
        <w:t xml:space="preserve"> </w:t>
      </w:r>
      <w:r w:rsidRPr="00E11369">
        <w:rPr>
          <w:rFonts w:ascii="Miriam" w:hAnsi="Miriam" w:cs="Miriam"/>
          <w:b/>
          <w:bCs/>
          <w:rtl/>
        </w:rPr>
        <w:t xml:space="preserve">אז אם אנו הולכים לשיטת מר סידאוי את היית בעצם צריכה לשלם 1,150,000 ₪ בעבור החלק שלך התובע היה צריך לשלם לך? </w:t>
      </w:r>
      <w:r w:rsidRPr="00E11369">
        <w:rPr>
          <w:rFonts w:ascii="Miriam" w:hAnsi="Miriam" w:cs="Miriam"/>
          <w:rtl/>
        </w:rPr>
        <w:t>ת.</w:t>
      </w:r>
      <w:r>
        <w:rPr>
          <w:rFonts w:ascii="Miriam" w:hAnsi="Miriam" w:cs="Miriam" w:hint="cs"/>
          <w:rtl/>
        </w:rPr>
        <w:t xml:space="preserve"> </w:t>
      </w:r>
      <w:r w:rsidRPr="00E11369">
        <w:rPr>
          <w:rFonts w:ascii="Miriam" w:hAnsi="Miriam" w:cs="Miriam"/>
          <w:rtl/>
        </w:rPr>
        <w:t xml:space="preserve">לא. זאת הערכה שלו, יש התמחרות. </w:t>
      </w:r>
      <w:r w:rsidRPr="00E11369">
        <w:rPr>
          <w:rFonts w:ascii="Miriam" w:hAnsi="Miriam" w:cs="Miriam"/>
          <w:b/>
          <w:bCs/>
          <w:rtl/>
        </w:rPr>
        <w:t>ש.</w:t>
      </w:r>
      <w:r>
        <w:rPr>
          <w:rFonts w:ascii="Miriam" w:hAnsi="Miriam" w:cs="Miriam" w:hint="cs"/>
          <w:b/>
          <w:bCs/>
          <w:rtl/>
        </w:rPr>
        <w:t xml:space="preserve"> </w:t>
      </w:r>
      <w:r w:rsidRPr="00E11369">
        <w:rPr>
          <w:rFonts w:ascii="Miriam" w:hAnsi="Miriam" w:cs="Miriam"/>
          <w:b/>
          <w:bCs/>
          <w:rtl/>
        </w:rPr>
        <w:t>אז את אומרת שבעצם היית צריכה לקבל 1,150,000 ₪ לפי השיטה של סידאוי, אם אין מימוש מהיר ואילו בהליך מימוש מהיר אליו גם התייחס בחוות הדעת בעצם חצי מהסכום שהיית אמורה לקבל זה 977,500 ₪ שזה 50 אחוז משווי הדירה במימוש מהיר. אני מפנה אותך לסעיף 5 לתצהיר שלך ?</w:t>
      </w:r>
      <w:r>
        <w:rPr>
          <w:rFonts w:ascii="Miriam" w:hAnsi="Miriam" w:cs="Miriam" w:hint="cs"/>
          <w:rtl/>
        </w:rPr>
        <w:t xml:space="preserve"> </w:t>
      </w:r>
      <w:r w:rsidRPr="00E11369">
        <w:rPr>
          <w:rFonts w:ascii="Miriam" w:hAnsi="Miriam" w:cs="Miriam"/>
          <w:rtl/>
        </w:rPr>
        <w:t xml:space="preserve">ת. איך זה קשור? נו קראי. </w:t>
      </w:r>
      <w:r w:rsidRPr="00E11369">
        <w:rPr>
          <w:rFonts w:ascii="Miriam" w:hAnsi="Miriam" w:cs="Miriam"/>
          <w:b/>
          <w:bCs/>
          <w:rtl/>
        </w:rPr>
        <w:t>ש. כתוב שהיית אמורה לקבל 1,250,000 ₪ חצי חצי, אז היית אמורה לקבל 977,500 ש"ח?</w:t>
      </w:r>
      <w:r>
        <w:rPr>
          <w:rFonts w:ascii="Miriam" w:hAnsi="Miriam" w:cs="Miriam" w:hint="cs"/>
          <w:rtl/>
        </w:rPr>
        <w:t xml:space="preserve"> </w:t>
      </w:r>
      <w:r w:rsidRPr="00E11369">
        <w:rPr>
          <w:rFonts w:ascii="Miriam" w:hAnsi="Miriam" w:cs="Miriam"/>
          <w:rtl/>
        </w:rPr>
        <w:t>ת. לא. אני לא מסכימה עם מה שאת אומרת</w:t>
      </w:r>
      <w:r>
        <w:rPr>
          <w:rFonts w:hint="cs"/>
          <w:rtl/>
        </w:rPr>
        <w:t xml:space="preserve">" (עמ' 13, ש' 31-18) ובהמשך: </w:t>
      </w:r>
      <w:r>
        <w:rPr>
          <w:rFonts w:ascii="Arial" w:hAnsi="Arial" w:hint="cs"/>
          <w:noProof w:val="0"/>
          <w:rtl/>
        </w:rPr>
        <w:t>"</w:t>
      </w:r>
      <w:r w:rsidRPr="00A039FF">
        <w:rPr>
          <w:rFonts w:ascii="Miriam" w:hAnsi="Miriam" w:cs="Miriam"/>
          <w:noProof w:val="0"/>
          <w:rtl/>
        </w:rPr>
        <w:t xml:space="preserve">אני לא קיבלתי </w:t>
      </w:r>
      <w:r w:rsidRPr="00A039FF">
        <w:rPr>
          <w:rFonts w:ascii="Miriam" w:hAnsi="Miriam" w:cs="Miriam"/>
          <w:noProof w:val="0"/>
          <w:rtl/>
        </w:rPr>
        <w:lastRenderedPageBreak/>
        <w:t xml:space="preserve">יותר ממה שמגיע לי. הייתה התמחרות וגם יכולתי להציע יותר והוא היה מעלה את ההצעה כך שיכולתי לקבל אפילו יותר. </w:t>
      </w:r>
      <w:r w:rsidRPr="00A039FF">
        <w:rPr>
          <w:rFonts w:ascii="Miriam" w:hAnsi="Miriam" w:cs="Miriam"/>
          <w:b/>
          <w:bCs/>
          <w:noProof w:val="0"/>
          <w:rtl/>
        </w:rPr>
        <w:t xml:space="preserve">ש: אז הרווחת מהעסקה? </w:t>
      </w:r>
      <w:r w:rsidRPr="00A039FF">
        <w:rPr>
          <w:rFonts w:ascii="Miriam" w:hAnsi="Miriam" w:cs="Miriam"/>
          <w:noProof w:val="0"/>
          <w:rtl/>
        </w:rPr>
        <w:t>ת: אם אני מסתכלת לו הוא הרויח מהעסקה כי הבית שווה יותר מפי 2 אני לא מסכימה שהרווחתי מהעסקה או הפסדתי, לא הרווחתי וזה היה לפי מה שבית המשפט קבע, התמחרות</w:t>
      </w:r>
      <w:r w:rsidRPr="00A039FF">
        <w:rPr>
          <w:rFonts w:ascii="Arial" w:hAnsi="Arial"/>
          <w:noProof w:val="0"/>
          <w:rtl/>
        </w:rPr>
        <w:t>" (עמ' 20, ש' 35-28; עמ' 43 נ/9)</w:t>
      </w:r>
      <w:r w:rsidRPr="00A039FF">
        <w:rPr>
          <w:rFonts w:ascii="Arial" w:hAnsi="Arial" w:hint="cs"/>
          <w:noProof w:val="0"/>
          <w:rtl/>
        </w:rPr>
        <w:t>.</w:t>
      </w:r>
      <w:r w:rsidRPr="00C7145D">
        <w:rPr>
          <w:rFonts w:ascii="Arial" w:hAnsi="Arial" w:hint="cs"/>
          <w:noProof w:val="0"/>
          <w:rtl/>
        </w:rPr>
        <w:t xml:space="preserve"> </w:t>
      </w:r>
    </w:p>
    <w:p w:rsidR="00C279F1" w:rsidRPr="00A039FF" w:rsidRDefault="00C279F1" w:rsidP="00C279F1">
      <w:pPr>
        <w:pStyle w:val="ad"/>
        <w:spacing w:line="306" w:lineRule="exact"/>
        <w:ind w:left="927"/>
        <w:jc w:val="both"/>
        <w:rPr>
          <w:rFonts w:ascii="Arial" w:hAnsi="Arial"/>
          <w:noProof w:val="0"/>
          <w:rtl/>
        </w:rPr>
      </w:pPr>
    </w:p>
    <w:p w:rsidR="00C5523D" w:rsidRDefault="00C279F1" w:rsidP="00C279F1">
      <w:pPr>
        <w:pStyle w:val="ad"/>
        <w:numPr>
          <w:ilvl w:val="0"/>
          <w:numId w:val="9"/>
        </w:numPr>
        <w:spacing w:line="306" w:lineRule="exact"/>
        <w:jc w:val="both"/>
        <w:rPr>
          <w:rFonts w:ascii="Arial" w:hAnsi="Arial"/>
          <w:noProof w:val="0"/>
        </w:rPr>
      </w:pPr>
      <w:r w:rsidRPr="0037209F">
        <w:rPr>
          <w:rFonts w:ascii="Arial" w:hAnsi="Arial" w:hint="cs"/>
          <w:noProof w:val="0"/>
          <w:rtl/>
        </w:rPr>
        <w:t>התובע נוטל על עצמו סיכון של תשלום מס שבח ככל שימכור את הדירה בעתיד ויהיה בעלים של נכס מקרקעין נוסף.</w:t>
      </w:r>
    </w:p>
    <w:p w:rsidR="00C279F1" w:rsidRDefault="00C279F1" w:rsidP="00C5523D">
      <w:pPr>
        <w:pStyle w:val="ad"/>
        <w:spacing w:line="306" w:lineRule="exact"/>
        <w:ind w:left="927"/>
        <w:jc w:val="both"/>
        <w:rPr>
          <w:rFonts w:ascii="Arial" w:hAnsi="Arial"/>
          <w:noProof w:val="0"/>
        </w:rPr>
      </w:pPr>
      <w:r w:rsidRPr="0037209F">
        <w:rPr>
          <w:rFonts w:ascii="Arial" w:hAnsi="Arial" w:hint="cs"/>
          <w:noProof w:val="0"/>
          <w:rtl/>
        </w:rPr>
        <w:t xml:space="preserve"> </w:t>
      </w:r>
    </w:p>
    <w:p w:rsidR="00B54902" w:rsidRPr="00D825AD" w:rsidRDefault="008C7C39" w:rsidP="00B54902">
      <w:pPr>
        <w:pStyle w:val="ad"/>
        <w:numPr>
          <w:ilvl w:val="0"/>
          <w:numId w:val="9"/>
        </w:numPr>
        <w:spacing w:line="306" w:lineRule="exact"/>
        <w:jc w:val="both"/>
        <w:rPr>
          <w:rFonts w:ascii="Arial" w:hAnsi="Arial"/>
          <w:noProof w:val="0"/>
        </w:rPr>
      </w:pPr>
      <w:r w:rsidRPr="0037209F">
        <w:rPr>
          <w:rFonts w:ascii="Arial" w:hAnsi="Arial" w:hint="cs"/>
          <w:noProof w:val="0"/>
          <w:rtl/>
        </w:rPr>
        <w:t>התובע לא ייעד את הדירה למגוריו יחד עם הקטינות (עמ' 19, ש' 20-18), כלומר הוא מתכנן לעשות ש</w:t>
      </w:r>
      <w:r w:rsidRPr="00D825AD">
        <w:rPr>
          <w:rFonts w:ascii="Arial" w:hAnsi="Arial" w:hint="cs"/>
          <w:noProof w:val="0"/>
          <w:rtl/>
        </w:rPr>
        <w:t>ימוש בדירה כנכס מניב.</w:t>
      </w:r>
    </w:p>
    <w:p w:rsidR="00B54902" w:rsidRPr="00D825AD" w:rsidRDefault="00B54902" w:rsidP="00B54902">
      <w:pPr>
        <w:pStyle w:val="ad"/>
        <w:spacing w:line="306" w:lineRule="exact"/>
        <w:ind w:left="927"/>
        <w:jc w:val="both"/>
        <w:rPr>
          <w:rFonts w:ascii="Arial" w:hAnsi="Arial"/>
          <w:noProof w:val="0"/>
          <w:rtl/>
        </w:rPr>
      </w:pPr>
    </w:p>
    <w:p w:rsidR="00853128" w:rsidRPr="00B54902" w:rsidRDefault="00853128" w:rsidP="00F7653A">
      <w:pPr>
        <w:pStyle w:val="ad"/>
        <w:numPr>
          <w:ilvl w:val="0"/>
          <w:numId w:val="1"/>
        </w:numPr>
        <w:spacing w:line="306" w:lineRule="exact"/>
        <w:ind w:left="567" w:hanging="567"/>
        <w:jc w:val="both"/>
        <w:rPr>
          <w:rFonts w:ascii="Arial" w:hAnsi="Arial"/>
          <w:noProof w:val="0"/>
        </w:rPr>
      </w:pPr>
      <w:r w:rsidRPr="00B54902">
        <w:rPr>
          <w:rFonts w:ascii="Arial" w:hAnsi="Arial" w:hint="cs"/>
          <w:b/>
          <w:bCs/>
          <w:noProof w:val="0"/>
          <w:rtl/>
        </w:rPr>
        <w:t xml:space="preserve">סיכום ביניים: </w:t>
      </w:r>
      <w:r w:rsidRPr="00B54902">
        <w:rPr>
          <w:rFonts w:ascii="Arial" w:hAnsi="Arial" w:hint="cs"/>
          <w:noProof w:val="0"/>
          <w:rtl/>
        </w:rPr>
        <w:t xml:space="preserve">כל האמור לעיל </w:t>
      </w:r>
      <w:r w:rsidRPr="00B54902">
        <w:rPr>
          <w:rFonts w:ascii="Arial" w:hAnsi="Arial"/>
          <w:noProof w:val="0"/>
          <w:rtl/>
        </w:rPr>
        <w:t>מלמד על כך שאומד דעת הצדדים היה שהנתבעת תישא ב</w:t>
      </w:r>
      <w:r w:rsidRPr="00B54902">
        <w:rPr>
          <w:rFonts w:ascii="Arial" w:hAnsi="Arial" w:hint="cs"/>
          <w:noProof w:val="0"/>
          <w:rtl/>
        </w:rPr>
        <w:t>מלוא חלקה בהיטל ההשבחה בגין העסקה ולא ב25% מההשבחה לחלק הנישום.</w:t>
      </w:r>
    </w:p>
    <w:p w:rsidR="00853128" w:rsidRPr="00494562" w:rsidRDefault="00853128" w:rsidP="00853128">
      <w:pPr>
        <w:pStyle w:val="ad"/>
        <w:spacing w:line="306" w:lineRule="exact"/>
        <w:ind w:left="567"/>
        <w:jc w:val="both"/>
        <w:rPr>
          <w:rFonts w:ascii="Arial" w:hAnsi="Arial"/>
          <w:noProof w:val="0"/>
        </w:rPr>
      </w:pPr>
    </w:p>
    <w:p w:rsidR="00853128" w:rsidRDefault="00853128" w:rsidP="001A526B">
      <w:pPr>
        <w:pStyle w:val="ad"/>
        <w:numPr>
          <w:ilvl w:val="0"/>
          <w:numId w:val="1"/>
        </w:numPr>
        <w:spacing w:line="306" w:lineRule="exact"/>
        <w:ind w:left="567" w:hanging="567"/>
        <w:jc w:val="both"/>
        <w:rPr>
          <w:rFonts w:ascii="Arial" w:hAnsi="Arial"/>
          <w:noProof w:val="0"/>
        </w:rPr>
      </w:pPr>
      <w:r>
        <w:rPr>
          <w:rFonts w:ascii="Arial" w:hAnsi="Arial"/>
          <w:noProof w:val="0"/>
          <w:rtl/>
        </w:rPr>
        <w:t>לענ</w:t>
      </w:r>
      <w:r>
        <w:rPr>
          <w:rFonts w:ascii="Arial" w:hAnsi="Arial" w:hint="cs"/>
          <w:noProof w:val="0"/>
          <w:rtl/>
        </w:rPr>
        <w:t>י</w:t>
      </w:r>
      <w:r>
        <w:rPr>
          <w:rFonts w:ascii="Arial" w:hAnsi="Arial"/>
          <w:noProof w:val="0"/>
          <w:rtl/>
        </w:rPr>
        <w:t>ין העתירות הנוספות בכתב התביעה</w:t>
      </w:r>
      <w:r w:rsidR="001A526B">
        <w:rPr>
          <w:rFonts w:ascii="Arial" w:hAnsi="Arial" w:hint="cs"/>
          <w:noProof w:val="0"/>
          <w:rtl/>
        </w:rPr>
        <w:t>:</w:t>
      </w:r>
      <w:r>
        <w:rPr>
          <w:rFonts w:ascii="Arial" w:hAnsi="Arial"/>
          <w:noProof w:val="0"/>
          <w:rtl/>
        </w:rPr>
        <w:t xml:space="preserve"> </w:t>
      </w:r>
    </w:p>
    <w:p w:rsidR="00853128" w:rsidRPr="001A526B" w:rsidRDefault="00853128" w:rsidP="00853128">
      <w:pPr>
        <w:pStyle w:val="ad"/>
        <w:rPr>
          <w:rFonts w:ascii="Arial" w:hAnsi="Arial"/>
          <w:noProof w:val="0"/>
        </w:rPr>
      </w:pPr>
    </w:p>
    <w:p w:rsidR="00853128" w:rsidRDefault="00853128" w:rsidP="00586CC6">
      <w:pPr>
        <w:pStyle w:val="ad"/>
        <w:numPr>
          <w:ilvl w:val="0"/>
          <w:numId w:val="6"/>
        </w:numPr>
        <w:spacing w:line="306" w:lineRule="exact"/>
        <w:jc w:val="both"/>
        <w:rPr>
          <w:rFonts w:ascii="Arial" w:hAnsi="Arial"/>
          <w:noProof w:val="0"/>
        </w:rPr>
      </w:pPr>
      <w:r w:rsidRPr="001A526B">
        <w:rPr>
          <w:rFonts w:ascii="Arial" w:hAnsi="Arial"/>
          <w:noProof w:val="0"/>
          <w:rtl/>
        </w:rPr>
        <w:t>סעיף 19 לנספח להסכם גירושין קובע כי "</w:t>
      </w:r>
      <w:r w:rsidRPr="001A526B">
        <w:rPr>
          <w:rFonts w:ascii="Miriam" w:hAnsi="Miriam" w:cs="Miriam"/>
          <w:noProof w:val="0"/>
          <w:rtl/>
        </w:rPr>
        <w:t>הפר צד להסכם זה תנאי יסודי מתנאי הסכם זה, ישלם הצד המפר לצד המקיים או המוכן לק</w:t>
      </w:r>
      <w:r w:rsidR="00C5523D">
        <w:rPr>
          <w:rFonts w:ascii="Miriam" w:hAnsi="Miriam" w:cs="Miriam" w:hint="cs"/>
          <w:noProof w:val="0"/>
          <w:rtl/>
        </w:rPr>
        <w:t>י</w:t>
      </w:r>
      <w:r w:rsidRPr="001A526B">
        <w:rPr>
          <w:rFonts w:ascii="Miriam" w:hAnsi="Miriam" w:cs="Miriam"/>
          <w:noProof w:val="0"/>
          <w:rtl/>
        </w:rPr>
        <w:t>ים את התחייבויותיו ...פיצויים קבועים ומוערכים מראש בסך של 200,000 ₪</w:t>
      </w:r>
      <w:r w:rsidRPr="001A526B">
        <w:rPr>
          <w:rFonts w:ascii="Arial" w:hAnsi="Arial"/>
          <w:noProof w:val="0"/>
          <w:rtl/>
        </w:rPr>
        <w:t>"</w:t>
      </w:r>
      <w:r w:rsidR="001A526B" w:rsidRPr="001A526B">
        <w:rPr>
          <w:rFonts w:ascii="Arial" w:hAnsi="Arial" w:hint="cs"/>
          <w:noProof w:val="0"/>
          <w:rtl/>
        </w:rPr>
        <w:t xml:space="preserve">. עם זאת, </w:t>
      </w:r>
      <w:r w:rsidR="001A526B" w:rsidRPr="001A526B">
        <w:rPr>
          <w:rFonts w:ascii="Arial" w:hAnsi="Arial"/>
          <w:noProof w:val="0"/>
          <w:rtl/>
        </w:rPr>
        <w:t>סעיף 16 לנספח להסכם הגירושין קובע כי: "</w:t>
      </w:r>
      <w:r w:rsidR="001A526B" w:rsidRPr="001A526B">
        <w:rPr>
          <w:rFonts w:ascii="Miriam" w:hAnsi="Miriam" w:cs="Miriam"/>
          <w:noProof w:val="0"/>
          <w:rtl/>
        </w:rPr>
        <w:t>הוראות סעיפים 11-1 והצהרות הצדדים במבוא הן מעיקרי הסכם זה והפרתן או הפרת כל אחת מהן תהווה הפרה יסודית של הסכם זה</w:t>
      </w:r>
      <w:r w:rsidR="001A526B" w:rsidRPr="001A526B">
        <w:rPr>
          <w:rFonts w:ascii="Arial" w:hAnsi="Arial"/>
          <w:noProof w:val="0"/>
          <w:rtl/>
        </w:rPr>
        <w:t xml:space="preserve">". </w:t>
      </w:r>
      <w:r w:rsidR="001A526B" w:rsidRPr="001A526B">
        <w:rPr>
          <w:rFonts w:ascii="Arial" w:hAnsi="Arial" w:hint="cs"/>
          <w:noProof w:val="0"/>
          <w:rtl/>
        </w:rPr>
        <w:t>כלומר, ס</w:t>
      </w:r>
      <w:r w:rsidRPr="001A526B">
        <w:rPr>
          <w:rFonts w:ascii="Arial" w:hAnsi="Arial"/>
          <w:noProof w:val="0"/>
          <w:rtl/>
        </w:rPr>
        <w:t xml:space="preserve">עיף 15 </w:t>
      </w:r>
      <w:r w:rsidR="001A526B" w:rsidRPr="001A526B">
        <w:rPr>
          <w:rFonts w:ascii="Arial" w:hAnsi="Arial" w:hint="cs"/>
          <w:noProof w:val="0"/>
          <w:rtl/>
        </w:rPr>
        <w:t xml:space="preserve">לנספח להסכם הגירושין </w:t>
      </w:r>
      <w:r w:rsidRPr="001A526B">
        <w:rPr>
          <w:rFonts w:ascii="Arial" w:hAnsi="Arial"/>
          <w:noProof w:val="0"/>
          <w:rtl/>
        </w:rPr>
        <w:t>אינו נמנה על הסעיפים המהווים עיקרי ההסכם. לפיכך, העתירה ל</w:t>
      </w:r>
      <w:r w:rsidR="001A526B" w:rsidRPr="001A526B">
        <w:rPr>
          <w:rFonts w:ascii="Arial" w:hAnsi="Arial" w:hint="cs"/>
          <w:noProof w:val="0"/>
          <w:rtl/>
        </w:rPr>
        <w:t xml:space="preserve">עניין זה נדחית. </w:t>
      </w:r>
    </w:p>
    <w:p w:rsidR="001A526B" w:rsidRPr="001A526B" w:rsidRDefault="001A526B" w:rsidP="001A526B">
      <w:pPr>
        <w:pStyle w:val="ad"/>
        <w:spacing w:line="306" w:lineRule="exact"/>
        <w:ind w:left="927"/>
        <w:jc w:val="both"/>
        <w:rPr>
          <w:rFonts w:ascii="Arial" w:hAnsi="Arial"/>
          <w:noProof w:val="0"/>
        </w:rPr>
      </w:pPr>
    </w:p>
    <w:p w:rsidR="00853128" w:rsidRDefault="00853128" w:rsidP="00853128">
      <w:pPr>
        <w:pStyle w:val="ad"/>
        <w:numPr>
          <w:ilvl w:val="0"/>
          <w:numId w:val="6"/>
        </w:numPr>
        <w:spacing w:line="306" w:lineRule="exact"/>
        <w:jc w:val="both"/>
        <w:rPr>
          <w:rFonts w:ascii="Arial" w:hAnsi="Arial"/>
          <w:noProof w:val="0"/>
        </w:rPr>
      </w:pPr>
      <w:r>
        <w:rPr>
          <w:rFonts w:ascii="Arial" w:hAnsi="Arial"/>
          <w:noProof w:val="0"/>
          <w:rtl/>
        </w:rPr>
        <w:t>סעיף 18 לנספח להסכם הגירושין קובע כי: "</w:t>
      </w:r>
      <w:r>
        <w:rPr>
          <w:rFonts w:ascii="Miriam" w:hAnsi="Miriam" w:cs="Miriam"/>
          <w:noProof w:val="0"/>
          <w:rtl/>
        </w:rPr>
        <w:t>פיגרה המוכרת במסירת החזקה, תשלם המוכרת לקונה פיצוי מוסכם השווה ל700 ₪ בגין כל יום של פיגור במסירת החזקה</w:t>
      </w:r>
      <w:r>
        <w:rPr>
          <w:rFonts w:ascii="Arial" w:hAnsi="Arial"/>
          <w:noProof w:val="0"/>
          <w:rtl/>
        </w:rPr>
        <w:t xml:space="preserve">". במקרה זה החזקה בדירה נמסרה </w:t>
      </w:r>
      <w:r w:rsidR="00C5523D">
        <w:rPr>
          <w:rFonts w:ascii="Arial" w:hAnsi="Arial" w:hint="cs"/>
          <w:noProof w:val="0"/>
          <w:rtl/>
        </w:rPr>
        <w:t xml:space="preserve">במועד נדחה עליו הוסכם </w:t>
      </w:r>
      <w:r>
        <w:rPr>
          <w:rFonts w:ascii="Arial" w:hAnsi="Arial"/>
          <w:noProof w:val="0"/>
          <w:rtl/>
        </w:rPr>
        <w:t>(עמ' 22, ש' 5), ואין אפשרות לעשות שימוש בסעיף זה כמקור חוקי לחייב בתשלום בגין איחור במסירת מסמכים שיאפשרו את רישום הזכויות בדירה ע"ש התובע.</w:t>
      </w:r>
      <w:r w:rsidR="001A526B">
        <w:rPr>
          <w:rFonts w:ascii="Arial" w:hAnsi="Arial" w:hint="cs"/>
          <w:noProof w:val="0"/>
          <w:rtl/>
        </w:rPr>
        <w:t xml:space="preserve"> לפיכך, העתירה לעניין זה נדחית. </w:t>
      </w:r>
    </w:p>
    <w:p w:rsidR="00853128" w:rsidRDefault="00853128" w:rsidP="00853128">
      <w:pPr>
        <w:pStyle w:val="ad"/>
        <w:rPr>
          <w:rFonts w:ascii="Arial" w:hAnsi="Arial"/>
          <w:noProof w:val="0"/>
        </w:rPr>
      </w:pPr>
    </w:p>
    <w:p w:rsidR="00853128" w:rsidRDefault="00853128" w:rsidP="00853128">
      <w:pPr>
        <w:pStyle w:val="ad"/>
        <w:numPr>
          <w:ilvl w:val="0"/>
          <w:numId w:val="6"/>
        </w:numPr>
        <w:spacing w:line="306" w:lineRule="exact"/>
        <w:jc w:val="both"/>
        <w:rPr>
          <w:rFonts w:ascii="Arial" w:hAnsi="Arial"/>
          <w:noProof w:val="0"/>
          <w:rtl/>
        </w:rPr>
      </w:pPr>
      <w:r>
        <w:rPr>
          <w:rFonts w:ascii="Arial" w:hAnsi="Arial"/>
          <w:noProof w:val="0"/>
          <w:rtl/>
        </w:rPr>
        <w:t xml:space="preserve">העתירה הסתמית לחייב בתשלום פיצוי עגמת נפש נדחית. </w:t>
      </w:r>
    </w:p>
    <w:p w:rsidR="00853128" w:rsidRDefault="00853128" w:rsidP="00853128">
      <w:pPr>
        <w:spacing w:line="306" w:lineRule="exact"/>
        <w:jc w:val="both"/>
        <w:rPr>
          <w:rFonts w:ascii="Arial" w:hAnsi="Arial"/>
          <w:noProof w:val="0"/>
          <w:rtl/>
        </w:rPr>
      </w:pPr>
    </w:p>
    <w:p w:rsidR="00853128" w:rsidRDefault="00853128" w:rsidP="00853128">
      <w:pPr>
        <w:spacing w:line="306" w:lineRule="exact"/>
        <w:jc w:val="both"/>
        <w:rPr>
          <w:rFonts w:ascii="Arial" w:hAnsi="Arial"/>
          <w:b/>
          <w:bCs/>
          <w:noProof w:val="0"/>
          <w:u w:val="single"/>
          <w:rtl/>
        </w:rPr>
      </w:pPr>
      <w:r w:rsidRPr="00853128">
        <w:rPr>
          <w:rFonts w:ascii="Arial" w:hAnsi="Arial" w:hint="cs"/>
          <w:b/>
          <w:bCs/>
          <w:noProof w:val="0"/>
          <w:u w:val="single"/>
          <w:rtl/>
        </w:rPr>
        <w:t>סוף דבר</w:t>
      </w:r>
    </w:p>
    <w:p w:rsidR="00853128" w:rsidRPr="00853128" w:rsidRDefault="00853128" w:rsidP="00853128">
      <w:pPr>
        <w:spacing w:line="306" w:lineRule="exact"/>
        <w:jc w:val="both"/>
        <w:rPr>
          <w:rFonts w:ascii="Arial" w:hAnsi="Arial"/>
          <w:b/>
          <w:bCs/>
          <w:noProof w:val="0"/>
          <w:u w:val="single"/>
        </w:rPr>
      </w:pPr>
    </w:p>
    <w:p w:rsidR="00853128" w:rsidRDefault="00853128" w:rsidP="001A526B">
      <w:pPr>
        <w:pStyle w:val="ad"/>
        <w:numPr>
          <w:ilvl w:val="0"/>
          <w:numId w:val="1"/>
        </w:numPr>
        <w:spacing w:line="306" w:lineRule="exact"/>
        <w:ind w:left="567" w:hanging="567"/>
        <w:jc w:val="both"/>
        <w:rPr>
          <w:rFonts w:ascii="Arial" w:hAnsi="Arial"/>
          <w:noProof w:val="0"/>
        </w:rPr>
      </w:pPr>
      <w:r>
        <w:rPr>
          <w:rFonts w:ascii="Arial" w:hAnsi="Arial"/>
          <w:noProof w:val="0"/>
          <w:rtl/>
        </w:rPr>
        <w:t>לפיכך אני קובעת כדלקמן:</w:t>
      </w:r>
    </w:p>
    <w:p w:rsidR="00853128" w:rsidRDefault="00853128" w:rsidP="00853128">
      <w:pPr>
        <w:pStyle w:val="ad"/>
        <w:spacing w:line="306" w:lineRule="exact"/>
        <w:ind w:left="567"/>
        <w:jc w:val="both"/>
        <w:rPr>
          <w:rFonts w:ascii="Arial" w:hAnsi="Arial"/>
          <w:noProof w:val="0"/>
        </w:rPr>
      </w:pPr>
    </w:p>
    <w:p w:rsidR="00853128" w:rsidRDefault="00853128" w:rsidP="00F05A24">
      <w:pPr>
        <w:pStyle w:val="ad"/>
        <w:numPr>
          <w:ilvl w:val="0"/>
          <w:numId w:val="5"/>
        </w:numPr>
        <w:spacing w:line="306" w:lineRule="exact"/>
        <w:jc w:val="both"/>
        <w:rPr>
          <w:rFonts w:ascii="Arial" w:hAnsi="Arial"/>
          <w:noProof w:val="0"/>
        </w:rPr>
      </w:pPr>
      <w:r>
        <w:rPr>
          <w:rFonts w:ascii="Arial" w:hAnsi="Arial"/>
          <w:noProof w:val="0"/>
          <w:rtl/>
        </w:rPr>
        <w:t>העתירה להורות כי שיק הפקדון שנמצא בנאמנות אצל עו"ד ב</w:t>
      </w:r>
      <w:r w:rsidR="00F05A24">
        <w:rPr>
          <w:rFonts w:ascii="Arial" w:hAnsi="Arial" w:hint="cs"/>
          <w:noProof w:val="0"/>
          <w:rtl/>
        </w:rPr>
        <w:t xml:space="preserve">' </w:t>
      </w:r>
      <w:r>
        <w:rPr>
          <w:rFonts w:ascii="Arial" w:hAnsi="Arial"/>
          <w:noProof w:val="0"/>
          <w:rtl/>
        </w:rPr>
        <w:t xml:space="preserve">יועבר לתשלום </w:t>
      </w:r>
      <w:r w:rsidR="001A526B">
        <w:rPr>
          <w:rFonts w:ascii="Arial" w:hAnsi="Arial" w:hint="cs"/>
          <w:noProof w:val="0"/>
          <w:rtl/>
        </w:rPr>
        <w:t xml:space="preserve">יתרת </w:t>
      </w:r>
      <w:r>
        <w:rPr>
          <w:rFonts w:ascii="Arial" w:hAnsi="Arial"/>
          <w:noProof w:val="0"/>
          <w:rtl/>
        </w:rPr>
        <w:t xml:space="preserve">חוב היטל </w:t>
      </w:r>
      <w:r w:rsidR="00494562">
        <w:rPr>
          <w:rFonts w:ascii="Arial" w:hAnsi="Arial" w:hint="cs"/>
          <w:noProof w:val="0"/>
          <w:rtl/>
        </w:rPr>
        <w:t xml:space="preserve">ההשבחה בגין </w:t>
      </w:r>
      <w:r>
        <w:rPr>
          <w:rFonts w:ascii="Arial" w:hAnsi="Arial"/>
          <w:noProof w:val="0"/>
          <w:rtl/>
        </w:rPr>
        <w:t>חלקה של התובעת- מתקבלת.</w:t>
      </w:r>
      <w:r w:rsidR="00C5523D">
        <w:rPr>
          <w:rFonts w:ascii="Arial" w:hAnsi="Arial" w:hint="cs"/>
          <w:noProof w:val="0"/>
          <w:rtl/>
        </w:rPr>
        <w:t xml:space="preserve"> </w:t>
      </w:r>
      <w:r w:rsidR="00494562">
        <w:rPr>
          <w:rFonts w:ascii="Arial" w:hAnsi="Arial" w:hint="cs"/>
          <w:noProof w:val="0"/>
          <w:rtl/>
        </w:rPr>
        <w:t xml:space="preserve">על הנאמנה לפעול לאלתר בעניין זה. </w:t>
      </w:r>
      <w:r w:rsidR="00C5523D">
        <w:rPr>
          <w:rFonts w:ascii="Arial" w:hAnsi="Arial" w:hint="cs"/>
          <w:noProof w:val="0"/>
          <w:rtl/>
        </w:rPr>
        <w:t xml:space="preserve">יתרת הפיקדון (ככל שתיוותר) תושב לידי הנתבעת </w:t>
      </w:r>
      <w:r w:rsidR="00D825AD">
        <w:rPr>
          <w:rFonts w:ascii="Arial" w:hAnsi="Arial" w:hint="cs"/>
          <w:noProof w:val="0"/>
          <w:rtl/>
        </w:rPr>
        <w:t xml:space="preserve">בהתאם לסעיף 3.5 לנספח להסכם הגירושין. </w:t>
      </w:r>
      <w:r w:rsidR="00C5523D">
        <w:rPr>
          <w:rFonts w:ascii="Arial" w:hAnsi="Arial" w:hint="cs"/>
          <w:noProof w:val="0"/>
          <w:rtl/>
        </w:rPr>
        <w:t xml:space="preserve"> </w:t>
      </w:r>
      <w:r>
        <w:rPr>
          <w:rFonts w:ascii="Arial" w:hAnsi="Arial"/>
          <w:noProof w:val="0"/>
          <w:rtl/>
        </w:rPr>
        <w:t xml:space="preserve"> </w:t>
      </w:r>
    </w:p>
    <w:p w:rsidR="00853128" w:rsidRDefault="00853128" w:rsidP="00853128">
      <w:pPr>
        <w:pStyle w:val="ad"/>
        <w:numPr>
          <w:ilvl w:val="0"/>
          <w:numId w:val="5"/>
        </w:numPr>
        <w:spacing w:line="306" w:lineRule="exact"/>
        <w:jc w:val="both"/>
        <w:rPr>
          <w:rFonts w:ascii="Arial" w:hAnsi="Arial"/>
          <w:noProof w:val="0"/>
        </w:rPr>
      </w:pPr>
      <w:r>
        <w:rPr>
          <w:rFonts w:ascii="Arial" w:hAnsi="Arial"/>
          <w:noProof w:val="0"/>
          <w:rtl/>
        </w:rPr>
        <w:lastRenderedPageBreak/>
        <w:t xml:space="preserve">העתירה לחייב </w:t>
      </w:r>
      <w:r w:rsidR="00494562">
        <w:rPr>
          <w:rFonts w:ascii="Arial" w:hAnsi="Arial" w:hint="cs"/>
          <w:noProof w:val="0"/>
          <w:rtl/>
        </w:rPr>
        <w:t xml:space="preserve">את הנתבעת </w:t>
      </w:r>
      <w:r>
        <w:rPr>
          <w:rFonts w:ascii="Arial" w:hAnsi="Arial"/>
          <w:noProof w:val="0"/>
          <w:rtl/>
        </w:rPr>
        <w:t>בתשלום פיצויים (סעיף 3(א)-(ג) לכתב התביעה) – נדחית.</w:t>
      </w:r>
    </w:p>
    <w:p w:rsidR="00853128" w:rsidRDefault="00853128" w:rsidP="00853128">
      <w:pPr>
        <w:pStyle w:val="ad"/>
        <w:spacing w:line="306" w:lineRule="exact"/>
        <w:ind w:left="927"/>
        <w:jc w:val="both"/>
        <w:rPr>
          <w:rFonts w:ascii="Arial" w:hAnsi="Arial"/>
          <w:noProof w:val="0"/>
        </w:rPr>
      </w:pPr>
    </w:p>
    <w:p w:rsidR="00853128" w:rsidRDefault="00853128" w:rsidP="00494562">
      <w:pPr>
        <w:pStyle w:val="ad"/>
        <w:numPr>
          <w:ilvl w:val="0"/>
          <w:numId w:val="5"/>
        </w:numPr>
        <w:spacing w:line="306" w:lineRule="exact"/>
        <w:jc w:val="both"/>
        <w:rPr>
          <w:rFonts w:ascii="Arial" w:hAnsi="Arial"/>
          <w:noProof w:val="0"/>
        </w:rPr>
      </w:pPr>
      <w:r>
        <w:rPr>
          <w:rFonts w:ascii="Arial" w:hAnsi="Arial"/>
          <w:noProof w:val="0"/>
          <w:rtl/>
        </w:rPr>
        <w:t xml:space="preserve">אני מחייבת את הנתבעת לשלם הוצאות משפט לידי התובע בסך של </w:t>
      </w:r>
      <w:r w:rsidR="00494562">
        <w:rPr>
          <w:rFonts w:ascii="Arial" w:hAnsi="Arial" w:hint="cs"/>
          <w:noProof w:val="0"/>
          <w:rtl/>
        </w:rPr>
        <w:t>20</w:t>
      </w:r>
      <w:r>
        <w:rPr>
          <w:rFonts w:ascii="Arial" w:hAnsi="Arial"/>
          <w:noProof w:val="0"/>
          <w:rtl/>
        </w:rPr>
        <w:t>,000 ₪. הסכום ישולם בתוך 30 ימים אחרת ישא ריבית והפרשי הצמדה כחוק ממועד החיוב ועד למועד התשלום בפועל.</w:t>
      </w:r>
    </w:p>
    <w:p w:rsidR="00853128" w:rsidRDefault="00853128" w:rsidP="00853128">
      <w:pPr>
        <w:pStyle w:val="ad"/>
        <w:spacing w:line="306" w:lineRule="exact"/>
        <w:ind w:left="927"/>
        <w:jc w:val="both"/>
        <w:rPr>
          <w:rFonts w:ascii="Arial" w:hAnsi="Arial"/>
          <w:noProof w:val="0"/>
        </w:rPr>
      </w:pPr>
    </w:p>
    <w:p w:rsidR="00D825AD" w:rsidRDefault="00D825AD" w:rsidP="001A526B">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פסק הדין ניתן לפרסום בהשמטת שמות ופרטים מזהים. </w:t>
      </w:r>
    </w:p>
    <w:p w:rsidR="00D825AD" w:rsidRDefault="00D825AD" w:rsidP="00D825AD">
      <w:pPr>
        <w:pStyle w:val="ad"/>
        <w:spacing w:line="306" w:lineRule="exact"/>
        <w:ind w:left="567"/>
        <w:jc w:val="both"/>
        <w:rPr>
          <w:rFonts w:ascii="Arial" w:hAnsi="Arial"/>
          <w:noProof w:val="0"/>
        </w:rPr>
      </w:pPr>
    </w:p>
    <w:p w:rsidR="00853128" w:rsidRDefault="00853128" w:rsidP="001A526B">
      <w:pPr>
        <w:pStyle w:val="ad"/>
        <w:numPr>
          <w:ilvl w:val="0"/>
          <w:numId w:val="1"/>
        </w:numPr>
        <w:spacing w:line="306" w:lineRule="exact"/>
        <w:ind w:left="567" w:hanging="567"/>
        <w:jc w:val="both"/>
        <w:rPr>
          <w:rFonts w:ascii="Arial" w:hAnsi="Arial"/>
          <w:noProof w:val="0"/>
        </w:rPr>
      </w:pPr>
      <w:r>
        <w:rPr>
          <w:rFonts w:ascii="Arial" w:hAnsi="Arial"/>
          <w:noProof w:val="0"/>
          <w:rtl/>
        </w:rPr>
        <w:t xml:space="preserve">המזכירות תשלח לצדדים את פסק הדין.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יולי 2024</w:t>
          </w:r>
        </w:sdtContent>
      </w:sdt>
      <w:r>
        <w:rPr>
          <w:rFonts w:ascii="Arial" w:hAnsi="Arial"/>
          <w:noProof w:val="0"/>
          <w:rtl/>
        </w:rPr>
        <w:t>, בהעדר הצדדים.</w:t>
      </w:r>
    </w:p>
    <w:p w:rsidR="00494562" w:rsidRDefault="00494562">
      <w:pPr>
        <w:spacing w:line="360" w:lineRule="auto"/>
        <w:jc w:val="both"/>
        <w:rPr>
          <w:rFonts w:ascii="Arial" w:hAnsi="Arial"/>
          <w:noProof w:val="0"/>
          <w:rtl/>
        </w:rPr>
      </w:pPr>
    </w:p>
    <w:p w:rsidR="00494562" w:rsidRDefault="00494562">
      <w:pPr>
        <w:spacing w:line="360" w:lineRule="auto"/>
        <w:jc w:val="both"/>
        <w:rPr>
          <w:rFonts w:ascii="Arial" w:hAnsi="Arial"/>
          <w:noProof w:val="0"/>
          <w:rtl/>
        </w:rPr>
      </w:pPr>
    </w:p>
    <w:p w:rsidR="002914D6" w:rsidRDefault="00DC2D21">
      <w:pPr>
        <w:spacing w:line="360" w:lineRule="auto"/>
        <w:ind w:left="3600" w:firstLine="720"/>
        <w:jc w:val="both"/>
      </w:pPr>
      <w:sdt>
        <w:sdtPr>
          <w:rPr>
            <w:rtl/>
          </w:rPr>
          <w:alias w:val="MergeField"/>
          <w:tag w:val="1237"/>
          <w:id w:val="1287929040"/>
        </w:sdtPr>
        <w:sdtEndPr/>
        <w:sdtContent>
          <w:r w:rsidR="00F05A24">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D21" w:rsidRDefault="00DC2D21">
      <w:r>
        <w:separator/>
      </w:r>
    </w:p>
  </w:endnote>
  <w:endnote w:type="continuationSeparator" w:id="0">
    <w:p w:rsidR="00DC2D21" w:rsidRDefault="00DC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F6E4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F6E4B">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D21" w:rsidRDefault="00DC2D21">
      <w:r>
        <w:separator/>
      </w:r>
    </w:p>
  </w:footnote>
  <w:footnote w:type="continuationSeparator" w:id="0">
    <w:p w:rsidR="00DC2D21" w:rsidRDefault="00DC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DC2D21" w:rsidP="00F05A24">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56580-09-22</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ל</w:t>
              </w:r>
              <w:r w:rsidR="00F05A24">
                <w:rPr>
                  <w:rFonts w:hint="cs"/>
                  <w:b/>
                  <w:bCs/>
                  <w:noProof w:val="0"/>
                  <w:sz w:val="26"/>
                  <w:szCs w:val="26"/>
                  <w:rtl/>
                </w:rPr>
                <w:t>'</w:t>
              </w:r>
              <w:r w:rsidR="00BD18F5">
                <w:rPr>
                  <w:b/>
                  <w:bCs/>
                  <w:noProof w:val="0"/>
                  <w:sz w:val="26"/>
                  <w:szCs w:val="26"/>
                  <w:rtl/>
                </w:rPr>
                <w:t xml:space="preserve"> נ' ל</w:t>
              </w:r>
              <w:r w:rsidR="00F05A24">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0300B"/>
    <w:multiLevelType w:val="hybridMultilevel"/>
    <w:tmpl w:val="E76C9B3E"/>
    <w:lvl w:ilvl="0" w:tplc="B18A9B72">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0A14566D"/>
    <w:multiLevelType w:val="hybridMultilevel"/>
    <w:tmpl w:val="AEC08022"/>
    <w:lvl w:ilvl="0" w:tplc="A7C48806">
      <w:numFmt w:val="bullet"/>
      <w:lvlText w:val="-"/>
      <w:lvlJc w:val="left"/>
      <w:pPr>
        <w:ind w:left="927" w:hanging="360"/>
      </w:pPr>
      <w:rPr>
        <w:rFonts w:ascii="David" w:eastAsia="Times New Roman" w:hAnsi="David" w:cs="David" w:hint="default"/>
        <w:b/>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15:restartNumberingAfterBreak="0">
    <w:nsid w:val="19116702"/>
    <w:multiLevelType w:val="hybridMultilevel"/>
    <w:tmpl w:val="440CD0E2"/>
    <w:lvl w:ilvl="0" w:tplc="EF5C5750">
      <w:start w:val="1"/>
      <w:numFmt w:val="decimal"/>
      <w:lvlText w:val="%1."/>
      <w:lvlJc w:val="left"/>
      <w:pPr>
        <w:ind w:left="720" w:hanging="360"/>
      </w:pPr>
      <w:rPr>
        <w:rFonts w:ascii="David" w:hAnsi="David" w:cs="David" w:hint="default"/>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DD72334"/>
    <w:multiLevelType w:val="hybridMultilevel"/>
    <w:tmpl w:val="9D347E38"/>
    <w:lvl w:ilvl="0" w:tplc="F1F83D7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DF7610E"/>
    <w:multiLevelType w:val="hybridMultilevel"/>
    <w:tmpl w:val="4E3E2AC8"/>
    <w:lvl w:ilvl="0" w:tplc="A74E090C">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41EA6FC5"/>
    <w:multiLevelType w:val="hybridMultilevel"/>
    <w:tmpl w:val="A5926868"/>
    <w:lvl w:ilvl="0" w:tplc="B7A6E0B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B602C1"/>
    <w:multiLevelType w:val="hybridMultilevel"/>
    <w:tmpl w:val="2FF645F2"/>
    <w:lvl w:ilvl="0" w:tplc="C8A4D9F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9532D4"/>
    <w:multiLevelType w:val="hybridMultilevel"/>
    <w:tmpl w:val="440CD0E2"/>
    <w:lvl w:ilvl="0" w:tplc="EF5C5750">
      <w:start w:val="1"/>
      <w:numFmt w:val="decimal"/>
      <w:lvlText w:val="%1."/>
      <w:lvlJc w:val="left"/>
      <w:pPr>
        <w:ind w:left="720" w:hanging="360"/>
      </w:pPr>
      <w:rPr>
        <w:rFonts w:ascii="David" w:hAnsi="David" w:cs="David" w:hint="default"/>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4BD3067"/>
    <w:multiLevelType w:val="hybridMultilevel"/>
    <w:tmpl w:val="B8DE8DF0"/>
    <w:lvl w:ilvl="0" w:tplc="F0B619B6">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58D939FF"/>
    <w:multiLevelType w:val="hybridMultilevel"/>
    <w:tmpl w:val="2CA6207E"/>
    <w:lvl w:ilvl="0" w:tplc="2668E60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60CE031C"/>
    <w:multiLevelType w:val="hybridMultilevel"/>
    <w:tmpl w:val="440CD0E2"/>
    <w:lvl w:ilvl="0" w:tplc="EF5C5750">
      <w:start w:val="1"/>
      <w:numFmt w:val="decimal"/>
      <w:lvlText w:val="%1."/>
      <w:lvlJc w:val="left"/>
      <w:pPr>
        <w:ind w:left="720" w:hanging="360"/>
      </w:pPr>
      <w:rPr>
        <w:rFonts w:ascii="David" w:hAnsi="David" w:cs="David" w:hint="default"/>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3"/>
  </w:num>
  <w:num w:numId="10">
    <w:abstractNumId w:val="2"/>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334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33408&amp;lt;/CaseID&amp;gt;_x000d__x000a_        &amp;lt;CaseMonth&amp;gt;9&amp;lt;/CaseMonth&amp;gt;_x000d__x000a_        &amp;lt;CaseYear&amp;gt;2022&amp;lt;/CaseYear&amp;gt;_x000d__x000a_        &amp;lt;CaseNumber&amp;gt;56580&amp;lt;/CaseNumber&amp;gt;_x000d__x000a_        &amp;lt;NumeratorGroupID&amp;gt;1&amp;lt;/NumeratorGroupID&amp;gt;_x000d__x000a_        &amp;lt;CaseName&amp;gt;לגאלי נ&amp;#39; לגאלי&amp;lt;/CaseName&amp;gt;_x000d__x000a_        &amp;lt;CourtID&amp;gt;33&amp;lt;/CourtID&amp;gt;_x000d__x000a_        &amp;lt;CaseTypeID&amp;gt;10262&amp;lt;/CaseTypeID&amp;gt;_x000d__x000a_        &amp;lt;CaseInterestID&amp;gt;10512&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580-09-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9-28T12:18: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של תצהיר עדות ראשית ותיק מוצגים נתבעת, הועבר ללשכה._x000d__x000a_רינת 14.3.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33408&amp;lt;/CaseID&amp;gt;_x000d__x000a_        &amp;lt;CaseMonth&amp;gt;9&amp;lt;/CaseMonth&amp;gt;_x000d__x000a_        &amp;lt;CaseYear&amp;gt;2022&amp;lt;/CaseYear&amp;gt;_x000d__x000a_        &amp;lt;CaseNumber&amp;gt;56580&amp;lt;/CaseNumber&amp;gt;_x000d__x000a_        &amp;lt;NumeratorGroupID&amp;gt;1&amp;lt;/NumeratorGroupID&amp;gt;_x000d__x000a_        &amp;lt;CaseName&amp;gt;לגאלי נ&amp;#39; לגאלי&amp;lt;/CaseName&amp;gt;_x000d__x000a_        &amp;lt;CourtID&amp;gt;33&amp;lt;/CourtID&amp;gt;_x000d__x000a_        &amp;lt;CaseTypeID&amp;gt;10262&amp;lt;/CaseTypeID&amp;gt;_x000d__x000a_        &amp;lt;CaseInterestID&amp;gt;10512&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580-09-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2-09-28T12:18: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של תצהיר עדות ראשית ותיק מוצגים נתבעת, הועבר ללשכה._x000d__x000a_רינת 14.3.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19943&amp;lt;/DecisionID&amp;gt;_x000d__x000a_        &amp;lt;DecisionName&amp;gt;פסק דין  שניתנה ע&amp;quot;י  סגלית אופק&amp;lt;/DecisionName&amp;gt;_x000d__x000a_        &amp;lt;DecisionStatusID&amp;gt;1&amp;lt;/DecisionStatusID&amp;gt;_x000d__x000a_        &amp;lt;DecisionStatusChangeDate&amp;gt;2024-07-23T11:35:55.817+03:00&amp;lt;/DecisionStatusChangeDate&amp;gt;_x000d__x000a_        &amp;lt;DecisionSignatureDate&amp;gt;2024-07-22T15:06:53.513+03:00&amp;lt;/DecisionSignatureDate&amp;gt;_x000d__x000a_        &amp;lt;DecisionSignatureUserID&amp;gt;027253756@GOV.IL&amp;lt;/DecisionSignatureUserID&amp;gt;_x000d__x000a_        &amp;lt;DecisionCreateDate&amp;gt;2024-07-22T15:16:08.173+03:00&amp;lt;/DecisionCreateDate&amp;gt;_x000d__x000a_        &amp;lt;DecisionChangeDate&amp;gt;2024-07-23T11:35:55.89+03:00&amp;lt;/DecisionChangeDate&amp;gt;_x000d__x000a_        &amp;lt;DecisionChangeUserID&amp;gt;0272537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52874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2537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253756@GOV.IL&amp;lt;/DecisionCreationUserID&amp;gt;_x000d__x000a_        &amp;lt;DecisionDisplayName&amp;gt;פסק דין  שניתנה ע&amp;quot;י  סגלית אופק&amp;lt;/DecisionDisplayName&amp;gt;_x000d__x000a_        &amp;lt;IsScanned&amp;gt;false&amp;lt;/IsScanned&amp;gt;_x000d__x000a_        &amp;lt;DecisionSignatureUserName&amp;gt;סגלית אופ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3019943&amp;lt;/DecisionID&amp;gt;_x000d__x000a_        &amp;lt;CaseID&amp;gt;79633408&amp;lt;/CaseID&amp;gt;_x000d__x000a_        &amp;lt;IsOriginal&amp;gt;true&amp;lt;/IsOriginal&amp;gt;_x000d__x000a_        &amp;lt;IsDeleted&amp;gt;false&amp;lt;/IsDeleted&amp;gt;_x000d__x000a_        &amp;lt;CaseName&amp;gt;לגאלי נ&amp;#39; לגאלי&amp;lt;/CaseName&amp;gt;_x000d__x000a_        &amp;lt;CaseDisplayIdentifier&amp;gt;56580-09-22 תלה&amp;quot;מ&amp;lt;/CaseDisplayIdentifier&amp;gt;_x000d__x000a_      &amp;lt;/dt_DecisionCase&amp;gt;_x000d__x000a_    &amp;lt;/DecisionDS&amp;gt;_x000d__x000a_  &amp;lt;/diffgr:diffgram&amp;gt;_x000d__x000a_&amp;lt;/DecisionDS&amp;gt;"/>
    <w:docVar w:name="DecisionID" w:val="153019943"/>
    <w:docVar w:name="WordClientAssemblyName" w:val="NGCS.Decision.ClientWordBL"/>
    <w:docVar w:name="WordClientClassName" w:val="NGCS.Decision.ClientWordBL.DecisionClient"/>
  </w:docVars>
  <w:rsids>
    <w:rsidRoot w:val="002914D6"/>
    <w:rsid w:val="0000086F"/>
    <w:rsid w:val="00011212"/>
    <w:rsid w:val="0006781C"/>
    <w:rsid w:val="00086EFC"/>
    <w:rsid w:val="000D5EC6"/>
    <w:rsid w:val="000E7BCD"/>
    <w:rsid w:val="00106D7E"/>
    <w:rsid w:val="001230DB"/>
    <w:rsid w:val="00163DAE"/>
    <w:rsid w:val="001A1016"/>
    <w:rsid w:val="001A526B"/>
    <w:rsid w:val="001B4BE7"/>
    <w:rsid w:val="001B7BD2"/>
    <w:rsid w:val="001C26AC"/>
    <w:rsid w:val="001C2766"/>
    <w:rsid w:val="001E7B26"/>
    <w:rsid w:val="001F4117"/>
    <w:rsid w:val="00224EF5"/>
    <w:rsid w:val="00265648"/>
    <w:rsid w:val="002914D6"/>
    <w:rsid w:val="00295DB0"/>
    <w:rsid w:val="002A1CF7"/>
    <w:rsid w:val="002B5638"/>
    <w:rsid w:val="002C7DFE"/>
    <w:rsid w:val="002D299A"/>
    <w:rsid w:val="002F5307"/>
    <w:rsid w:val="00331748"/>
    <w:rsid w:val="00347E1D"/>
    <w:rsid w:val="00366E51"/>
    <w:rsid w:val="0037209F"/>
    <w:rsid w:val="003A286B"/>
    <w:rsid w:val="003A47B1"/>
    <w:rsid w:val="003C074C"/>
    <w:rsid w:val="003D6699"/>
    <w:rsid w:val="00494562"/>
    <w:rsid w:val="004A4D04"/>
    <w:rsid w:val="004B7E8A"/>
    <w:rsid w:val="00503E83"/>
    <w:rsid w:val="00546C34"/>
    <w:rsid w:val="00563034"/>
    <w:rsid w:val="005D5319"/>
    <w:rsid w:val="00666802"/>
    <w:rsid w:val="00677B24"/>
    <w:rsid w:val="00680115"/>
    <w:rsid w:val="006C4051"/>
    <w:rsid w:val="006E6FE7"/>
    <w:rsid w:val="00736BAB"/>
    <w:rsid w:val="007467E0"/>
    <w:rsid w:val="00797485"/>
    <w:rsid w:val="007B2ED0"/>
    <w:rsid w:val="007C1077"/>
    <w:rsid w:val="007C6BD7"/>
    <w:rsid w:val="007D52E9"/>
    <w:rsid w:val="00822AA5"/>
    <w:rsid w:val="00825827"/>
    <w:rsid w:val="00853128"/>
    <w:rsid w:val="008643A7"/>
    <w:rsid w:val="00877FC6"/>
    <w:rsid w:val="008818DE"/>
    <w:rsid w:val="00893339"/>
    <w:rsid w:val="00895616"/>
    <w:rsid w:val="0089721C"/>
    <w:rsid w:val="008B42C8"/>
    <w:rsid w:val="008C7C39"/>
    <w:rsid w:val="0091072C"/>
    <w:rsid w:val="009108D7"/>
    <w:rsid w:val="00920529"/>
    <w:rsid w:val="009363E1"/>
    <w:rsid w:val="00943E83"/>
    <w:rsid w:val="009969C7"/>
    <w:rsid w:val="009D25F0"/>
    <w:rsid w:val="009D5347"/>
    <w:rsid w:val="009F6E4B"/>
    <w:rsid w:val="00A039FF"/>
    <w:rsid w:val="00A229F3"/>
    <w:rsid w:val="00A30A68"/>
    <w:rsid w:val="00A322E2"/>
    <w:rsid w:val="00A95BF4"/>
    <w:rsid w:val="00AF6F1F"/>
    <w:rsid w:val="00B54902"/>
    <w:rsid w:val="00B5668E"/>
    <w:rsid w:val="00B62DE2"/>
    <w:rsid w:val="00BC45A1"/>
    <w:rsid w:val="00BD18F5"/>
    <w:rsid w:val="00BD5B6B"/>
    <w:rsid w:val="00C12439"/>
    <w:rsid w:val="00C2251C"/>
    <w:rsid w:val="00C251B4"/>
    <w:rsid w:val="00C279F1"/>
    <w:rsid w:val="00C40239"/>
    <w:rsid w:val="00C532EB"/>
    <w:rsid w:val="00C5523D"/>
    <w:rsid w:val="00C61B93"/>
    <w:rsid w:val="00C675C9"/>
    <w:rsid w:val="00C7145D"/>
    <w:rsid w:val="00C931BD"/>
    <w:rsid w:val="00D02526"/>
    <w:rsid w:val="00D358FE"/>
    <w:rsid w:val="00D4479A"/>
    <w:rsid w:val="00D54B3A"/>
    <w:rsid w:val="00D65118"/>
    <w:rsid w:val="00D825AD"/>
    <w:rsid w:val="00DC2D21"/>
    <w:rsid w:val="00DC77F3"/>
    <w:rsid w:val="00E11369"/>
    <w:rsid w:val="00E14E95"/>
    <w:rsid w:val="00E17132"/>
    <w:rsid w:val="00E64C0E"/>
    <w:rsid w:val="00E80036"/>
    <w:rsid w:val="00E81853"/>
    <w:rsid w:val="00E9298F"/>
    <w:rsid w:val="00EA27E9"/>
    <w:rsid w:val="00EC722E"/>
    <w:rsid w:val="00F05A24"/>
    <w:rsid w:val="00F50E07"/>
    <w:rsid w:val="00F66B42"/>
    <w:rsid w:val="00F66BC5"/>
    <w:rsid w:val="00F706EB"/>
    <w:rsid w:val="00F7653A"/>
    <w:rsid w:val="00FB4917"/>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9217D4-EDB7-4D43-994D-12609CED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06781C"/>
    <w:pPr>
      <w:ind w:left="720"/>
      <w:contextualSpacing/>
    </w:pPr>
  </w:style>
  <w:style w:type="character" w:styleId="Hyperlink">
    <w:name w:val="Hyperlink"/>
    <w:basedOn w:val="a0"/>
    <w:uiPriority w:val="99"/>
    <w:semiHidden/>
    <w:unhideWhenUsed/>
    <w:rsid w:val="0006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9021">
      <w:bodyDiv w:val="1"/>
      <w:marLeft w:val="0"/>
      <w:marRight w:val="0"/>
      <w:marTop w:val="0"/>
      <w:marBottom w:val="0"/>
      <w:divBdr>
        <w:top w:val="none" w:sz="0" w:space="0" w:color="auto"/>
        <w:left w:val="none" w:sz="0" w:space="0" w:color="auto"/>
        <w:bottom w:val="none" w:sz="0" w:space="0" w:color="auto"/>
        <w:right w:val="none" w:sz="0" w:space="0" w:color="auto"/>
      </w:divBdr>
    </w:div>
    <w:div w:id="345136478">
      <w:bodyDiv w:val="1"/>
      <w:marLeft w:val="0"/>
      <w:marRight w:val="0"/>
      <w:marTop w:val="0"/>
      <w:marBottom w:val="0"/>
      <w:divBdr>
        <w:top w:val="none" w:sz="0" w:space="0" w:color="auto"/>
        <w:left w:val="none" w:sz="0" w:space="0" w:color="auto"/>
        <w:bottom w:val="none" w:sz="0" w:space="0" w:color="auto"/>
        <w:right w:val="none" w:sz="0" w:space="0" w:color="auto"/>
      </w:divBdr>
    </w:div>
    <w:div w:id="547649992">
      <w:bodyDiv w:val="1"/>
      <w:marLeft w:val="0"/>
      <w:marRight w:val="0"/>
      <w:marTop w:val="0"/>
      <w:marBottom w:val="0"/>
      <w:divBdr>
        <w:top w:val="none" w:sz="0" w:space="0" w:color="auto"/>
        <w:left w:val="none" w:sz="0" w:space="0" w:color="auto"/>
        <w:bottom w:val="none" w:sz="0" w:space="0" w:color="auto"/>
        <w:right w:val="none" w:sz="0" w:space="0" w:color="auto"/>
      </w:divBdr>
    </w:div>
    <w:div w:id="984354657">
      <w:bodyDiv w:val="1"/>
      <w:marLeft w:val="0"/>
      <w:marRight w:val="0"/>
      <w:marTop w:val="0"/>
      <w:marBottom w:val="0"/>
      <w:divBdr>
        <w:top w:val="none" w:sz="0" w:space="0" w:color="auto"/>
        <w:left w:val="none" w:sz="0" w:space="0" w:color="auto"/>
        <w:bottom w:val="none" w:sz="0" w:space="0" w:color="auto"/>
        <w:right w:val="none" w:sz="0" w:space="0" w:color="auto"/>
      </w:divBdr>
    </w:div>
    <w:div w:id="1054233393">
      <w:bodyDiv w:val="1"/>
      <w:marLeft w:val="0"/>
      <w:marRight w:val="0"/>
      <w:marTop w:val="0"/>
      <w:marBottom w:val="0"/>
      <w:divBdr>
        <w:top w:val="none" w:sz="0" w:space="0" w:color="auto"/>
        <w:left w:val="none" w:sz="0" w:space="0" w:color="auto"/>
        <w:bottom w:val="none" w:sz="0" w:space="0" w:color="auto"/>
        <w:right w:val="none" w:sz="0" w:space="0" w:color="auto"/>
      </w:divBdr>
    </w:div>
    <w:div w:id="1207644012">
      <w:bodyDiv w:val="1"/>
      <w:marLeft w:val="0"/>
      <w:marRight w:val="0"/>
      <w:marTop w:val="0"/>
      <w:marBottom w:val="0"/>
      <w:divBdr>
        <w:top w:val="none" w:sz="0" w:space="0" w:color="auto"/>
        <w:left w:val="none" w:sz="0" w:space="0" w:color="auto"/>
        <w:bottom w:val="none" w:sz="0" w:space="0" w:color="auto"/>
        <w:right w:val="none" w:sz="0" w:space="0" w:color="auto"/>
      </w:divBdr>
    </w:div>
    <w:div w:id="14631148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2360719">
      <w:bodyDiv w:val="1"/>
      <w:marLeft w:val="0"/>
      <w:marRight w:val="0"/>
      <w:marTop w:val="0"/>
      <w:marBottom w:val="0"/>
      <w:divBdr>
        <w:top w:val="none" w:sz="0" w:space="0" w:color="auto"/>
        <w:left w:val="none" w:sz="0" w:space="0" w:color="auto"/>
        <w:bottom w:val="none" w:sz="0" w:space="0" w:color="auto"/>
        <w:right w:val="none" w:sz="0" w:space="0" w:color="auto"/>
      </w:divBdr>
    </w:div>
    <w:div w:id="2048332683">
      <w:bodyDiv w:val="1"/>
      <w:marLeft w:val="0"/>
      <w:marRight w:val="0"/>
      <w:marTop w:val="0"/>
      <w:marBottom w:val="0"/>
      <w:divBdr>
        <w:top w:val="none" w:sz="0" w:space="0" w:color="auto"/>
        <w:left w:val="none" w:sz="0" w:space="0" w:color="auto"/>
        <w:bottom w:val="none" w:sz="0" w:space="0" w:color="auto"/>
        <w:right w:val="none" w:sz="0" w:space="0" w:color="auto"/>
      </w:divBdr>
    </w:div>
    <w:div w:id="21377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F36DB0"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7544F"/>
    <w:rsid w:val="00346FE4"/>
    <w:rsid w:val="006D467C"/>
    <w:rsid w:val="00A32E59"/>
    <w:rsid w:val="00F36D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יצחק לוי</FullName>
        <FirstName>יצחק</FirstName>
        <LastName>לוי</LastName>
        <PartyPropertyName/>
        <AuthenticationTypeAndNumber>מ.ר. 35838</AuthenticationTypeAndNumber>
        <RepresentatedOrRepresentativesNames>מורן לגאלי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247456303</CasePartyID>
        <PartyTypeID>2</PartyTypeID>
        <ActivityStatusID>1</ActivityStatusID>
        <PartyAliasID>21</PartyAliasID>
        <PartyAliasName>בא כוח נתבעים</PartyAliasName>
        <LegalEntityID>408216</LegalEntityID>
        <CaseLegalEntityID>121820285</CaseLegalEntityID>
        <AuthenticationTypeID>4</AuthenticationTypeID>
        <AuthenticationTypeName>מ.ר.</AuthenticationTypeName>
        <LegalEntityNumber>35838</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הירקון 67 בני ברק </FullAddress>
        <EmailAddress>ilevy@013net.net</EmailAddress>
        <MotionID>0</MotionID>
        <CasePleaID>0</CasePleaID>
        <LinkedCaseID>0</LinkedCaseID>
        <PartyID>2</PartyID>
        <CasePartyCategoryID>2</CasePartyCategoryID>
        <LegalEntityAddressID>84774571</LegalEntityAddressID>
        <LegalEntityEmailAddressID>68102468</LegalEntityEmailAddressID>
        <PleaTypeID>4</PleaTypeID>
        <LawyerOfficeName>משרד עו"ד: יצחק לוי</LawyerOfficeName>
        <LawyerOfficeID>21029565</LawyerOfficeID>
        <GroupPartyAlias/>
        <IsConverted>false</IsConverted>
        <LegalEntityNameID>29200</LegalEntityNameID>
        <RepresentatedNamesOfAssistant/>
        <LegalEntityTypeID>4</LegalEntityTypeID>
        <IsVerdictExists>false</IsVerdictExists>
        <IsAsirAzir>false</IsAsirAzir>
        <MainAndSecSpec/>
        <IsPublicationProhibited>false</IsPublicationProhibited>
        <PublicationProhibitedFullName>יצחק לוי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בנימין לגאלי</FullName>
        <FirstName>בנימין</FirstName>
        <LastName>לגאלי</LastName>
        <PartyPropertyName/>
        <AuthenticationTypeAndNumber>ת"ז 033728759</AuthenticationTypeAndNumber>
        <RepresentatedOrRepresentativesNames>תיבלת ביצ'ה שוקרון</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246199953</CasePartyID>
        <PartyTypeID>1</PartyTypeID>
        <ActivityStatusID>1</ActivityStatusID>
        <PartyAliasID>1</PartyAliasID>
        <PartyAliasName>תובע</PartyAliasName>
        <OrdinalNumber>1</OrdinalNumber>
        <LegalEntityID>13068186</LegalEntityID>
        <CaseLegalEntityID>121422669</CaseLegalEntityID>
        <AuthenticationTypeID>1</AuthenticationTypeID>
        <AuthenticationTypeName>ת"ז</AuthenticationTypeName>
        <LegalEntityNumber>033728759</LegalEntityNumber>
        <IsMainPartyType>true</IsMainPartyType>
        <CaseDisplayIdentifier>56580-09-22</CaseDisplayIdentifier>
        <CaseTypeID>10262</CaseTypeID>
        <CaseTypeName>תביעה לאחר הסדר התדיינויות במשפחה (תלה"מ)</CaseTypeName>
        <CaseName>לגאלי נ' לגאלי</CaseName>
        <FullAddress/>
        <MotionID>0</MotionID>
        <CasePleaID>0</CasePleaID>
        <FatherName>שמעון</FatherName>
        <LinkedCaseID>0</LinkedCaseID>
        <PartyID>1</PartyID>
        <CasePartyCategoryID>2</CasePartyCategoryID>
        <PleaTypeID>4</PleaTypeID>
        <GroupPartyAlias>תובעים</GroupPartyAlias>
        <IsConverted>false</IsConverted>
        <LegalEntityRegisteredNameID>2268629</LegalEntityRegisteredNameID>
        <LegalEntityNameID>93741940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לגאלי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תיבלת ביצ'ה שוקרון</FullName>
        <FirstName>תיבלת</FirstName>
        <LastName>ביצ'ה שוקרון</LastName>
        <PartyPropertyName/>
        <AuthenticationTypeAndNumber>מ.ר. 81923</AuthenticationTypeAndNumber>
        <RepresentatedOrRepresentativesNames>בנימין לגאלי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246199954</CasePartyID>
        <PartyTypeID>2</PartyTypeID>
        <ActivityStatusID>1</ActivityStatusID>
        <PartyAliasID>20</PartyAliasID>
        <PartyAliasName>בא כוח תובעים</PartyAliasName>
        <OrdinalNumber>1</OrdinalNumber>
        <LegalEntityID>78722858</LegalEntityID>
        <CaseLegalEntityID>121422670</CaseLegalEntityID>
        <AuthenticationTypeID>4</AuthenticationTypeID>
        <AuthenticationTypeName>מ.ר.</AuthenticationTypeName>
        <LegalEntityNumber>81923</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הרצל 51 רמלה </FullAddress>
        <MotionID>0</MotionID>
        <CasePleaID>0</CasePleaID>
        <LinkedCaseID>0</LinkedCaseID>
        <PartyID>1</PartyID>
        <CasePartyCategoryID>2</CasePartyCategoryID>
        <LegalEntityAddressID>83532328</LegalEntityAddressID>
        <PleaTypeID>4</PleaTypeID>
        <LawyerOfficeName>משרד עו"ד תיבלת ביצ'ה שוקרון</LawyerOfficeName>
        <LawyerOfficeID>78722859</LawyerOfficeID>
        <GroupPartyAlias/>
        <IsConverted>false</IsConverted>
        <LegalEntityNameID>89081014</LegalEntityNameID>
        <RepresentatedNamesOfAssistant/>
        <LegalEntityTypeID>4</LegalEntityTypeID>
        <IsVerdictExists>false</IsVerdictExists>
        <IsAsirAzir>false</IsAsirAzir>
        <MainAndSecSpec/>
        <IsPublicationProhibited>false</IsPublicationProhibited>
        <PublicationProhibitedFullName>תיבלת ביצ'ה שוקרון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מורן לגאלי</FullName>
        <FirstName>מורן</FirstName>
        <LastName>לגאלי</LastName>
        <PartyPropertyName/>
        <AuthenticationTypeAndNumber>ת"ז 053095816</AuthenticationTypeAndNumber>
        <RepresentatedOrRepresentativesNames>יצחק לוי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246199955</CasePartyID>
        <PartyTypeID>1</PartyTypeID>
        <ActivityStatusID>1</ActivityStatusID>
        <PartyAliasID>2</PartyAliasID>
        <PartyAliasName>נתבע</PartyAliasName>
        <OrdinalNumber>1</OrdinalNumber>
        <LegalEntityID>74041494</LegalEntityID>
        <CaseLegalEntityID>121422671</CaseLegalEntityID>
        <AuthenticationTypeID>1</AuthenticationTypeID>
        <AuthenticationTypeName>ת"ז</AuthenticationTypeName>
        <LegalEntityNumber>053095816</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תמנע 25 תל אביב -יפו </FullAddress>
        <MotionID>0</MotionID>
        <CasePleaID>0</CasePleaID>
        <BirthDate>1982-03-12T00:00:00+02:00</BirthDate>
        <FatherName>הרצל    </FatherName>
        <LinkedCaseID>0</LinkedCaseID>
        <PartyID>2</PartyID>
        <CasePartyCategoryID>2</CasePartyCategoryID>
        <LegalEntityAddressID>87017643</LegalEntityAddressID>
        <PleaTypeID>4</PleaTypeID>
        <GroupPartyAlias>נתבעים</GroupPartyAlias>
        <IsConverted>false</IsConverted>
        <LegalEntityRegisteredNameID>4623352</LegalEntityRegisteredNameID>
        <LegalEntityNameID>93741941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מורן לגאלי</PublicationProhibitedFullName>
      </CaseParties>
    </CasePartiesSelectionDS>
    <DecisionName>פסק דין  שניתנה ע"י  סגלית אופק</DecisionName>
    <CourtDisplayName>בית משפט לענייני משפחה בתל אביב -יפו</CourtDisplayName>
    <IsCaseJudgePanel>false</IsCaseJudgePanel>
    <DecisionSignatureDate>2024-07-22T15:06:53.514584+03:00</DecisionSignatureDate>
    <OpenCaseDate>2022-09-28T12:18:00+03:00</OpenCaseDate>
    <CaseFeeSum>286000.000</CaseFeeSum>
    <DecisionTypeID>2</DecisionTypeID>
    <DecisionSignatureUserName>סגלית אופק</DecisionSignatureUserName>
    <DecisionSignatureDateHebrew>2024-07-22T15:06:53.514584+03:00</DecisionSignatureDateHebrew>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CaseName>לגאלי נ' לגאלי</CaseName>
    <DecisionNumberInCase>10</DecisionNumberInCase>
  </dt_Decision>
  <dt_DecisionCase>
    <DecisionID>0</DecisionID>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יצחק לוי</FullName>
        <FirstName>יצחק</FirstName>
        <LastName>לוי</LastName>
        <PartyPropertyName/>
        <AuthenticationTypeAndNumber>מ.ר. 35838</AuthenticationTypeAndNumber>
        <RepresentatedOrRepresentativesNames>מורן לגאלי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247456303</CasePartyID>
        <PartyTypeID>2</PartyTypeID>
        <ActivityStatusID>1</ActivityStatusID>
        <PartyAliasID>21</PartyAliasID>
        <PartyAliasName>בא כוח נתבעים</PartyAliasName>
        <LegalEntityID>408216</LegalEntityID>
        <CaseLegalEntityID>121820285</CaseLegalEntityID>
        <AuthenticationTypeID>4</AuthenticationTypeID>
        <AuthenticationTypeName>מ.ר.</AuthenticationTypeName>
        <LegalEntityNumber>35838</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הירקון 67 בני ברק </FullAddress>
        <EmailAddress>ilevy@013net.net</EmailAddress>
        <MotionID>0</MotionID>
        <CasePleaID>0</CasePleaID>
        <LinkedCaseID>0</LinkedCaseID>
        <PartyID>2</PartyID>
        <CasePartyCategoryID>2</CasePartyCategoryID>
        <LegalEntityAddressID>84774571</LegalEntityAddressID>
        <LegalEntityEmailAddressID>68102468</LegalEntityEmailAddressID>
        <PleaTypeID>4</PleaTypeID>
        <LawyerOfficeName>משרד עו"ד: יצחק לוי</LawyerOfficeName>
        <LawyerOfficeID>21029565</LawyerOfficeID>
        <GroupPartyAlias/>
        <IsConverted>false</IsConverted>
        <LegalEntityNameID>29200</LegalEntityNameID>
        <RepresentatedNamesOfAssistant/>
        <LegalEntityTypeID>4</LegalEntityTypeID>
        <IsVerdictExists>false</IsVerdictExists>
        <IsAsirAzir>false</IsAsirAzir>
        <MainAndSecSpec/>
        <IsPublicationProhibited>false</IsPublicationProhibited>
        <PublicationProhibitedFullName>יצחק לוי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בנימין לגאלי</FullName>
        <FirstName>בנימין</FirstName>
        <LastName>לגאלי</LastName>
        <PartyPropertyName/>
        <AuthenticationTypeAndNumber>ת"ז 033728759</AuthenticationTypeAndNumber>
        <RepresentatedOrRepresentativesNames>תיבלת ביצ'ה שוקרון</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246199953</CasePartyID>
        <PartyTypeID>1</PartyTypeID>
        <ActivityStatusID>1</ActivityStatusID>
        <PartyAliasID>1</PartyAliasID>
        <PartyAliasName>תובע</PartyAliasName>
        <OrdinalNumber>1</OrdinalNumber>
        <LegalEntityID>13068186</LegalEntityID>
        <CaseLegalEntityID>121422669</CaseLegalEntityID>
        <AuthenticationTypeID>1</AuthenticationTypeID>
        <AuthenticationTypeName>ת"ז</AuthenticationTypeName>
        <LegalEntityNumber>033728759</LegalEntityNumber>
        <IsMainPartyType>true</IsMainPartyType>
        <CaseDisplayIdentifier>56580-09-22</CaseDisplayIdentifier>
        <CaseTypeID>10262</CaseTypeID>
        <CaseTypeName>תביעה לאחר הסדר התדיינויות במשפחה (תלה"מ)</CaseTypeName>
        <CaseName>לגאלי נ' לגאלי</CaseName>
        <FullAddress/>
        <MotionID>0</MotionID>
        <CasePleaID>0</CasePleaID>
        <FatherName>שמעון</FatherName>
        <LinkedCaseID>0</LinkedCaseID>
        <PartyID>1</PartyID>
        <CasePartyCategoryID>2</CasePartyCategoryID>
        <PleaTypeID>4</PleaTypeID>
        <GroupPartyAlias>תובעים</GroupPartyAlias>
        <IsConverted>false</IsConverted>
        <LegalEntityRegisteredNameID>2268629</LegalEntityRegisteredNameID>
        <LegalEntityNameID>93741940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לגאלי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תיבלת ביצ'ה שוקרון</FullName>
        <FirstName>תיבלת</FirstName>
        <LastName>ביצ'ה שוקרון</LastName>
        <PartyPropertyName/>
        <AuthenticationTypeAndNumber>מ.ר. 81923</AuthenticationTypeAndNumber>
        <RepresentatedOrRepresentativesNames>בנימין לגאלי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246199954</CasePartyID>
        <PartyTypeID>2</PartyTypeID>
        <ActivityStatusID>1</ActivityStatusID>
        <PartyAliasID>20</PartyAliasID>
        <PartyAliasName>בא כוח תובעים</PartyAliasName>
        <OrdinalNumber>1</OrdinalNumber>
        <LegalEntityID>78722858</LegalEntityID>
        <CaseLegalEntityID>121422670</CaseLegalEntityID>
        <AuthenticationTypeID>4</AuthenticationTypeID>
        <AuthenticationTypeName>מ.ר.</AuthenticationTypeName>
        <LegalEntityNumber>81923</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הרצל 51 רמלה </FullAddress>
        <MotionID>0</MotionID>
        <CasePleaID>0</CasePleaID>
        <LinkedCaseID>0</LinkedCaseID>
        <PartyID>1</PartyID>
        <CasePartyCategoryID>2</CasePartyCategoryID>
        <LegalEntityAddressID>83532328</LegalEntityAddressID>
        <PleaTypeID>4</PleaTypeID>
        <LawyerOfficeName>משרד עו"ד תיבלת ביצ'ה שוקרון</LawyerOfficeName>
        <LawyerOfficeID>78722859</LawyerOfficeID>
        <GroupPartyAlias/>
        <IsConverted>false</IsConverted>
        <LegalEntityNameID>89081014</LegalEntityNameID>
        <RepresentatedNamesOfAssistant/>
        <LegalEntityTypeID>4</LegalEntityTypeID>
        <IsVerdictExists>false</IsVerdictExists>
        <IsAsirAzir>false</IsAsirAzir>
        <MainAndSecSpec/>
        <IsPublicationProhibited>false</IsPublicationProhibited>
        <PublicationProhibitedFullName>תיבלת ביצ'ה שוקרון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מורן לגאלי</FullName>
        <FirstName>מורן</FirstName>
        <LastName>לגאלי</LastName>
        <PartyPropertyName/>
        <AuthenticationTypeAndNumber>ת"ז 053095816</AuthenticationTypeAndNumber>
        <RepresentatedOrRepresentativesNames>יצחק לוי</RepresentatedOrRepresentativesNames>
        <RepresentatedOrRepresentativesCount>1</RepresentatedOrRepresentativesCount>
        <InvitedBy/>
        <CaseID>79633408</CaseID>
        <CaseJudicialPersonPresentationDS>
          <CaseJudicalPersonActive>
            <CaseID>79633408</CaseID>
            <JudicialPersonID>027253756@GOV.IL</JudicialPersonID>
            <JudicialPersonTypeID>1</JudicialPersonTypeID>
            <JudicialTypeID>1</JudicialTypeID>
            <IsChairman>false</IsChairman>
            <TreatmentStartDate>2022-09-28T12:21:24.703+03:00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246199955</CasePartyID>
        <PartyTypeID>1</PartyTypeID>
        <ActivityStatusID>1</ActivityStatusID>
        <PartyAliasID>2</PartyAliasID>
        <PartyAliasName>נתבע</PartyAliasName>
        <OrdinalNumber>1</OrdinalNumber>
        <LegalEntityID>74041494</LegalEntityID>
        <CaseLegalEntityID>121422671</CaseLegalEntityID>
        <AuthenticationTypeID>1</AuthenticationTypeID>
        <AuthenticationTypeName>ת"ז</AuthenticationTypeName>
        <LegalEntityNumber>053095816</LegalEntityNumber>
        <IsMainPartyType>true</IsMainPartyType>
        <CaseDisplayIdentifier>56580-09-22</CaseDisplayIdentifier>
        <CaseTypeID>10262</CaseTypeID>
        <CaseTypeName>תביעה לאחר הסדר התדיינויות במשפחה (תלה"מ)</CaseTypeName>
        <CaseName>לגאלי נ' לגאלי</CaseName>
        <FullAddress>תמנע 25 תל אביב -יפו </FullAddress>
        <MotionID>0</MotionID>
        <CasePleaID>0</CasePleaID>
        <BirthDate>1982-03-12T00:00:00+02:00</BirthDate>
        <FatherName>הרצל    </FatherName>
        <LinkedCaseID>0</LinkedCaseID>
        <PartyID>2</PartyID>
        <CasePartyCategoryID>2</CasePartyCategoryID>
        <LegalEntityAddressID>87017643</LegalEntityAddressID>
        <PleaTypeID>4</PleaTypeID>
        <GroupPartyAlias>נתבעים</GroupPartyAlias>
        <IsConverted>false</IsConverted>
        <LegalEntityRegisteredNameID>4623352</LegalEntityRegisteredNameID>
        <LegalEntityNameID>93741941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מורן לגאלי</PublicationProhibitedFullName>
      </CaseParties>
    </CasePartiesSelectionDS>
    <CaseName>לגאלי נ' לגאלי</CaseName>
    <CaseDisplayIdentifier>56580-09-22</CaseDisplayIdentifier>
    <CaseInterestID>10512</CaseInterestID>
    <CaseTypeShortName>תלה"מ</CaseTypeShortName>
  </dt_DecisionCase>
  <dt_DecisionJudgePanel>
    <JudgeID>027253756@GOV.IL</JudgeID>
    <DisplayName>סגלית אופק</DisplayName>
    <RoleName>שופט</RoleName>
    <UserTitleName>שופטת</UserTitleName>
  </dt_DecisionJudgePanel>
  <dt_LegalEntityDetails>
    <Fax>03-5700812</Fax>
    <Phone>03-5611775</Phone>
    <AddressDesc/>
    <PartyID>2</PartyID>
    <PartyTypeID>2</PartyTypeID>
    <DecisionID>0</DecisionID>
    <StreetName>הירקון 67</StreetName>
    <ZipCode>5120613</ZipCode>
    <CityName>בני ברק</CityName>
    <FullName>יצחק לוי</FullName>
    <Email>ilevy@013net.net</Email>
    <IsPublicationProhibited>false</IsPublicationProhibited>
  </dt_LegalEntityDetails>
  <dt_LegalEntityDetails>
    <PartyID>1</PartyID>
    <PartyTypeID>1</PartyTypeID>
    <DecisionID>0</DecisionID>
    <FullName>בנימין לגאלי</FullName>
    <IsPublicationProhibited>false</IsPublicationProhibited>
  </dt_LegalEntityDetails>
  <dt_LegalEntityDetails>
    <Fax>077-4704429</Fax>
    <Phone>050-4877486</Phone>
    <PartyID>1</PartyID>
    <PartyTypeID>2</PartyTypeID>
    <DecisionID>0</DecisionID>
    <StreetName>הרצל 51</StreetName>
    <ZipCode>7240619</ZipCode>
    <CityName>רמלה</CityName>
    <FullName>תיבלת ביצ'ה שוקרון</FullName>
    <Email>tibletbs@gmail.com</Email>
    <IsPublicationProhibited>false</IsPublicationProhibited>
  </dt_LegalEntityDetails>
  <dt_LegalEntityDetails>
    <PartyID>2</PartyID>
    <PartyTypeID>1</PartyTypeID>
    <DecisionID>0</DecisionID>
    <StreetName>תמנע 25</StreetName>
    <CityName>תל אביב -יפו</CityName>
    <FullName>מורן לגאלי</FullName>
    <IsPublicationProhibited>false</IsPublicationProhibited>
  </dt_LegalEntityDetails>
  <dt_CaseJudicalPersonActive>
    <CaseJudicalPerson>שופטת סגלית אופק</CaseJudicalPerson>
  </dt_CaseJudicalPersonActive>
  <dt_Sitting>
    <PreviousMeetingDate>2023-12-31T11:30:00+02:00</PreviousMeetingDate>
    <PreviousSittingTypeID>2</PreviousSittingTypeID>
    <PreviousMeetingDisplayName>שופטת סגלית אופק</PreviousMeetingDisplayName>
    <PreviousMeetingRoleName>שופט</PreviousMeetingRoleName>
    <PreviousMeetingUserTitleName>שופטת</PreviousMeetingUserTitleName>
    <PreviousMeetingUserUPN>027253756@GOV.IL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68A49-77BF-47A7-A2D1-9CFF5A97F69C}">
  <ds:schemaRefs/>
</ds:datastoreItem>
</file>

<file path=customXml/itemProps2.xml><?xml version="1.0" encoding="utf-8"?>
<ds:datastoreItem xmlns:ds="http://schemas.openxmlformats.org/officeDocument/2006/customXml" ds:itemID="{2D4327F6-E1EA-48CD-A232-38EC6D39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4253</Words>
  <Characters>21270</Characters>
  <Application>Microsoft Office Word</Application>
  <DocSecurity>0</DocSecurity>
  <Lines>177</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2024-08-08T08:01:00Z</dcterms:created>
  <dcterms:modified xsi:type="dcterms:W3CDTF">2024-08-08T08:01:00Z</dcterms:modified>
</cp:coreProperties>
</file>